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Override PartName="/word/settings.xml" ContentType="application/vnd.openxmlformats-officedocument.wordprocessingml.setting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http://schemas.openxmlformats.org/wordprocessingml/2006/main" xmlns:o="urn:schemas-microsoft-com:office:office" xmlns:r="http://schemas.openxmlformats.org/officeDocument/2006/relationships" xmlns:m="http://schemas.openxmlformats.org/officeDocument/2006/math" xmlns:v="urn:schemas-microsoft-com:vml" xmlns:a="http://schemas.openxmlformats.org/drawingml/2006/main" xmlns:wps="http://schemas.microsoft.com/office/word/2010/wordprocessingShape" xmlns:wp="http://schemas.openxmlformats.org/drawingml/2006/wordprocessingDrawing" xmlns:pic="http://schemas.openxmlformats.org/drawingml/2006/picture" xmlns:mc="http://schemas.openxmlformats.org/markup-compatibility/2006" xmlns:wpg="http://schemas.microsoft.com/office/word/2010/wordprocessingGroup" xmlns:wpc="http://schemas.microsoft.com/office/word/2010/wordprocessingCanvas" xmlns:w10="urn:schemas-microsoft-com:office:word" xmlns:w14="http://schemas.microsoft.com/office/word/2010/wordml" xmlns:a14="http://schemas.microsoft.com/office/drawing/2010/main" mc:Ignorable="w14">
  <w:body>
    <w:p>
      <w:pPr>
        <w:spacing w:after="0" w:line="240" w:lineRule="auto"/>
        <w:jc w:val="center"/>
      </w:pPr>
      <w:r>
        <w:drawing>
          <wp:inline distT="0" distB="0" distL="0" distR="0">
            <wp:extent cx="1390650" cy="749300"/>
            <wp:effectExtent l="0" t="0" r="0" b="0"/>
            <wp:docPr id="1" name="图片 1" descr="C:\Users\Dell\Downloads\WhatsApp Image 2023-03-25 at 12.35.00 PM.jpeg"/>
            <wp:cNvGraphicFramePr>
              <a:graphicFrameLocks noChangeAspect="1"/>
            </wp:cNvGraphicFramePr>
            <a:graphic>
              <a:graphicData uri="http://schemas.openxmlformats.org/drawingml/2006/picture">
                <pic:pic>
                  <pic:nvPicPr>
                    <pic:cNvPr id="3" name="图片 3"/>
                    <pic:cNvPicPr/>
                  </pic:nvPicPr>
                  <pic:blipFill>
                    <a:blip r:embed="rId2"/>
                    <a:stretch>
                      <a:fillRect/>
                    </a:stretch>
                  </pic:blipFill>
                  <pic:spPr>
                    <a:xfrm rot="0">
                      <a:off x="0" y="0"/>
                      <a:ext cx="1390650" cy="749300"/>
                    </a:xfrm>
                    <a:prstGeom prst="rect"/>
                    <a:noFill/>
                    <a:ln w="9525" cmpd="sng" cap="flat">
                      <a:noFill/>
                      <a:prstDash val="solid"/>
                      <a:miter/>
                    </a:ln>
                  </pic:spPr>
                </pic:pic>
              </a:graphicData>
            </a:graphic>
          </wp:inline>
        </w:drawing>
      </w:r>
    </w:p>
    <w:p>
      <w:pPr>
        <w:spacing w:after="0" w:line="240" w:lineRule="auto"/>
      </w:pPr>
      <w:r>
        <w:rPr>
          <w:b/>
          <w:sz w:val="28"/>
        </w:rPr>
        <w:t>PRABHAKARAN. R,</w:t>
      </w:r>
      <w:r>
        <w:t xml:space="preserve"> B.E.,  </w:t>
        <w:tab/>
        <w:tab/>
        <w:tab/>
        <w:tab/>
        <w:tab/>
        <w:tab/>
        <w:tab/>
        <w:t>Cell No.9094270641</w:t>
      </w:r>
    </w:p>
    <w:p>
      <w:pPr>
        <w:spacing w:after="0" w:line="240" w:lineRule="auto"/>
      </w:pPr>
      <w:r>
        <w:t xml:space="preserve">Proprietor </w:t>
      </w:r>
    </w:p>
    <w:p>
      <w:pPr>
        <w:pBdr>
          <w:bottom w:val="double" w:sz="6" w:space="1" w:color="auto"/>
        </w:pBdr>
        <w:spacing w:after="0" w:line="240" w:lineRule="auto"/>
        <w:jc w:val="center"/>
        <w:rPr>
          <w:rFonts w:ascii="Algerian" w:hAnsi="Algerian"/>
          <w:b/>
          <w:sz w:val="38"/>
        </w:rPr>
      </w:pPr>
      <w:r>
        <w:rPr>
          <w:rFonts w:ascii="Algerian" w:hAnsi="Algerian"/>
          <w:b/>
          <w:sz w:val="38"/>
        </w:rPr>
        <w:t>MAUNA CONSTRUCTIONS</w:t>
      </w:r>
    </w:p>
    <w:p>
      <w:pPr>
        <w:pBdr>
          <w:bottom w:val="double" w:sz="6" w:space="1" w:color="auto"/>
        </w:pBdr>
        <w:spacing w:after="0" w:line="240" w:lineRule="auto"/>
        <w:jc w:val="center"/>
        <w:rPr>
          <w:sz w:val="24"/>
        </w:rPr>
      </w:pPr>
      <w:r>
        <w:rPr>
          <w:sz w:val="24"/>
        </w:rPr>
        <w:t xml:space="preserve">Reg.No.TN-24-0063689 </w:t>
      </w:r>
    </w:p>
    <w:p>
      <w:pPr>
        <w:pBdr>
          <w:bottom w:val="double" w:sz="6" w:space="1" w:color="auto"/>
        </w:pBdr>
        <w:spacing w:after="0" w:line="240" w:lineRule="auto"/>
        <w:jc w:val="center"/>
        <w:rPr>
          <w:sz w:val="24"/>
        </w:rPr>
      </w:pPr>
      <w:r>
        <w:rPr>
          <w:sz w:val="24"/>
        </w:rPr>
        <w:t>No.3/178, Thandarai Main Road, Pidarithangal, Chennai-600 056</w:t>
      </w:r>
    </w:p>
    <w:p>
      <w:pPr>
        <w:jc w:val="center"/>
        <w:rPr>
          <w:rFonts w:ascii="Cambria" w:hAnsi="Cambria"/>
          <w:b/>
          <w:sz w:val="32"/>
          <w:u w:val="single"/>
        </w:rPr>
      </w:pPr>
    </w:p>
    <w:p>
      <w:pPr>
        <w:jc w:val="center"/>
        <w:rPr>
          <w:rFonts w:ascii="Cambria" w:hAnsi="Cambria"/>
          <w:b/>
          <w:sz w:val="32"/>
          <w:u w:val="single"/>
        </w:rPr>
      </w:pPr>
      <w:r>
        <w:rPr>
          <w:rFonts w:ascii="Cambria" w:hAnsi="Cambria"/>
          <w:b/>
          <w:sz w:val="32"/>
          <w:u w:val="single"/>
        </w:rPr>
        <w:t>RATE 2400/SQ.FT</w:t>
      </w:r>
    </w:p>
    <w:tbl>
      <w:tblPr>
        <w:jc w:val="left"/>
        <w:tblInd w:w="0" w:type="dxa"/>
        <w:tblW w:w="1036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tblGrid>
        <w:gridCol w:w="845"/>
        <w:gridCol w:w="3773"/>
        <w:gridCol w:w="5750"/>
      </w:tblGrid>
      <w:tr>
        <w:tc>
          <w:tcPr>
            <w:tcW w:w="828" w:type="dxa"/>
          </w:tcPr>
          <w:p>
            <w:pPr>
              <w:spacing w:line="480" w:lineRule="auto"/>
              <w:rPr>
                <w:rFonts w:ascii="Cambria" w:hAnsi="Cambria"/>
                <w:b/>
                <w:sz w:val="26"/>
              </w:rPr>
            </w:pPr>
            <w:r>
              <w:rPr>
                <w:rFonts w:ascii="Cambria" w:hAnsi="Cambria"/>
                <w:b/>
                <w:sz w:val="26"/>
              </w:rPr>
              <w:t>S.No.</w:t>
            </w:r>
          </w:p>
        </w:tc>
        <w:tc>
          <w:tcPr>
            <w:tcW w:w="3780" w:type="dxa"/>
          </w:tcPr>
          <w:p>
            <w:pPr>
              <w:spacing w:line="480" w:lineRule="auto"/>
              <w:jc w:val="center"/>
              <w:rPr>
                <w:b/>
                <w:sz w:val="26"/>
              </w:rPr>
            </w:pPr>
            <w:r>
              <w:rPr>
                <w:rFonts w:ascii="Cambria" w:hAnsi="Cambria"/>
                <w:b/>
                <w:sz w:val="26"/>
              </w:rPr>
              <w:t>DESCRIPTION OF MATERIAL</w:t>
            </w:r>
          </w:p>
        </w:tc>
        <w:tc>
          <w:tcPr>
            <w:tcW w:w="5760" w:type="dxa"/>
          </w:tcPr>
          <w:p>
            <w:pPr>
              <w:spacing w:line="480" w:lineRule="auto"/>
              <w:jc w:val="center"/>
              <w:rPr>
                <w:b/>
                <w:sz w:val="26"/>
              </w:rPr>
            </w:pPr>
            <w:r>
              <w:rPr>
                <w:rFonts w:ascii="Cambria" w:hAnsi="Cambria"/>
                <w:b/>
                <w:sz w:val="26"/>
              </w:rPr>
              <w:t>BRAND TO BE USED</w:t>
            </w:r>
            <w:r>
              <w:rPr>
                <w:b/>
                <w:sz w:val="26"/>
              </w:rPr>
              <w:t xml:space="preserve"> </w:t>
            </w:r>
          </w:p>
        </w:tc>
      </w:tr>
      <w:tr>
        <w:tc>
          <w:tcPr>
            <w:tcW w:w="828" w:type="dxa"/>
          </w:tcPr>
          <w:p>
            <w:pPr>
              <w:spacing w:line="480" w:lineRule="auto"/>
              <w:rPr>
                <w:rFonts w:ascii="Cambria" w:hAnsi="Cambria"/>
                <w:sz w:val="28"/>
              </w:rPr>
            </w:pPr>
            <w:r>
              <w:rPr>
                <w:rFonts w:ascii="Cambria" w:hAnsi="Cambria"/>
                <w:sz w:val="28"/>
              </w:rPr>
              <w:t>1.</w:t>
            </w:r>
          </w:p>
        </w:tc>
        <w:tc>
          <w:tcPr>
            <w:tcW w:w="3780" w:type="dxa"/>
          </w:tcPr>
          <w:p>
            <w:pPr>
              <w:spacing w:line="480" w:lineRule="auto"/>
              <w:jc w:val="center"/>
              <w:rPr>
                <w:rFonts w:ascii="Cambria" w:hAnsi="Cambria"/>
                <w:sz w:val="28"/>
              </w:rPr>
            </w:pPr>
            <w:r>
              <w:rPr>
                <w:rFonts w:ascii="Cambria" w:hAnsi="Cambria"/>
                <w:sz w:val="28"/>
              </w:rPr>
              <w:t xml:space="preserve">CEMENT </w:t>
            </w:r>
          </w:p>
        </w:tc>
        <w:tc>
          <w:tcPr>
            <w:tcW w:w="5760" w:type="dxa"/>
          </w:tcPr>
          <w:p>
            <w:pPr>
              <w:spacing w:line="480" w:lineRule="auto"/>
              <w:jc w:val="center"/>
              <w:rPr>
                <w:rFonts w:ascii="Cambria" w:hAnsi="Cambria"/>
                <w:sz w:val="28"/>
              </w:rPr>
            </w:pPr>
            <w:r>
              <w:rPr>
                <w:rFonts w:ascii="Cambria" w:hAnsi="Cambria"/>
                <w:sz w:val="28"/>
              </w:rPr>
              <w:t>CORAMANDEL/DALMIA/ULTRATECH</w:t>
            </w:r>
          </w:p>
        </w:tc>
      </w:tr>
      <w:tr>
        <w:tc>
          <w:tcPr>
            <w:tcW w:w="828" w:type="dxa"/>
          </w:tcPr>
          <w:p>
            <w:pPr>
              <w:spacing w:line="480" w:lineRule="auto"/>
              <w:rPr>
                <w:rFonts w:ascii="Cambria" w:hAnsi="Cambria"/>
                <w:sz w:val="28"/>
              </w:rPr>
            </w:pPr>
            <w:r>
              <w:rPr>
                <w:rFonts w:ascii="Cambria" w:hAnsi="Cambria"/>
                <w:sz w:val="28"/>
              </w:rPr>
              <w:t>2.</w:t>
            </w:r>
          </w:p>
        </w:tc>
        <w:tc>
          <w:tcPr>
            <w:tcW w:w="3780" w:type="dxa"/>
          </w:tcPr>
          <w:p>
            <w:pPr>
              <w:spacing w:line="480" w:lineRule="auto"/>
              <w:jc w:val="center"/>
              <w:rPr>
                <w:rFonts w:ascii="Cambria" w:hAnsi="Cambria"/>
                <w:sz w:val="28"/>
              </w:rPr>
            </w:pPr>
            <w:r>
              <w:rPr>
                <w:rFonts w:ascii="Cambria" w:hAnsi="Cambria"/>
                <w:sz w:val="28"/>
              </w:rPr>
              <w:t>STEEL</w:t>
            </w:r>
          </w:p>
        </w:tc>
        <w:tc>
          <w:tcPr>
            <w:tcW w:w="5760" w:type="dxa"/>
          </w:tcPr>
          <w:p>
            <w:pPr>
              <w:spacing w:line="480" w:lineRule="auto"/>
              <w:jc w:val="center"/>
              <w:rPr>
                <w:rFonts w:ascii="Cambria" w:hAnsi="Cambria"/>
                <w:sz w:val="28"/>
              </w:rPr>
            </w:pPr>
            <w:r>
              <w:rPr>
                <w:rFonts w:ascii="Cambria" w:hAnsi="Cambria"/>
                <w:sz w:val="28"/>
              </w:rPr>
              <w:t>ARS 550TMT BARS</w:t>
            </w:r>
          </w:p>
        </w:tc>
      </w:tr>
      <w:tr>
        <w:tc>
          <w:tcPr>
            <w:tcW w:w="828" w:type="dxa"/>
          </w:tcPr>
          <w:p>
            <w:pPr>
              <w:spacing w:line="480" w:lineRule="auto"/>
              <w:rPr>
                <w:rFonts w:ascii="Cambria" w:hAnsi="Cambria"/>
                <w:sz w:val="28"/>
              </w:rPr>
            </w:pPr>
            <w:r>
              <w:rPr>
                <w:rFonts w:ascii="Cambria" w:hAnsi="Cambria"/>
                <w:sz w:val="28"/>
              </w:rPr>
              <w:t>3.</w:t>
            </w:r>
          </w:p>
        </w:tc>
        <w:tc>
          <w:tcPr>
            <w:tcW w:w="3780" w:type="dxa"/>
          </w:tcPr>
          <w:p>
            <w:pPr>
              <w:spacing w:line="480" w:lineRule="auto"/>
              <w:jc w:val="center"/>
              <w:rPr>
                <w:rFonts w:ascii="Cambria" w:hAnsi="Cambria"/>
                <w:sz w:val="28"/>
              </w:rPr>
            </w:pPr>
            <w:r>
              <w:rPr>
                <w:rFonts w:ascii="Cambria" w:hAnsi="Cambria"/>
                <w:sz w:val="28"/>
              </w:rPr>
              <w:t xml:space="preserve">BRICKS </w:t>
            </w:r>
          </w:p>
        </w:tc>
        <w:tc>
          <w:tcPr>
            <w:tcW w:w="5760" w:type="dxa"/>
          </w:tcPr>
          <w:p>
            <w:pPr>
              <w:spacing w:line="480" w:lineRule="auto"/>
              <w:jc w:val="center"/>
              <w:rPr>
                <w:rFonts w:ascii="Cambria" w:hAnsi="Cambria"/>
                <w:sz w:val="28"/>
              </w:rPr>
            </w:pPr>
            <w:r>
              <w:rPr>
                <w:rFonts w:ascii="Cambria" w:hAnsi="Cambria"/>
                <w:sz w:val="28"/>
              </w:rPr>
              <w:t>BOX BRICKS</w:t>
            </w:r>
          </w:p>
        </w:tc>
      </w:tr>
      <w:tr>
        <w:tc>
          <w:tcPr>
            <w:tcW w:w="828" w:type="dxa"/>
          </w:tcPr>
          <w:p>
            <w:pPr>
              <w:spacing w:line="480" w:lineRule="auto"/>
              <w:rPr>
                <w:rFonts w:ascii="Cambria" w:hAnsi="Cambria"/>
                <w:sz w:val="28"/>
              </w:rPr>
            </w:pPr>
            <w:r>
              <w:rPr>
                <w:rFonts w:ascii="Cambria" w:hAnsi="Cambria"/>
                <w:sz w:val="28"/>
              </w:rPr>
              <w:t>4.</w:t>
            </w:r>
          </w:p>
        </w:tc>
        <w:tc>
          <w:tcPr>
            <w:tcW w:w="3780" w:type="dxa"/>
          </w:tcPr>
          <w:p>
            <w:pPr>
              <w:spacing w:line="480" w:lineRule="auto"/>
              <w:jc w:val="center"/>
              <w:rPr>
                <w:rFonts w:ascii="Cambria" w:hAnsi="Cambria"/>
                <w:sz w:val="28"/>
              </w:rPr>
            </w:pPr>
            <w:r>
              <w:rPr>
                <w:rFonts w:ascii="Cambria" w:hAnsi="Cambria"/>
                <w:sz w:val="28"/>
              </w:rPr>
              <w:t>SAND</w:t>
            </w:r>
          </w:p>
        </w:tc>
        <w:tc>
          <w:tcPr>
            <w:tcW w:w="5760" w:type="dxa"/>
          </w:tcPr>
          <w:p>
            <w:pPr>
              <w:spacing w:line="480" w:lineRule="auto"/>
              <w:jc w:val="center"/>
              <w:rPr>
                <w:rFonts w:ascii="Cambria" w:hAnsi="Cambria"/>
                <w:sz w:val="28"/>
              </w:rPr>
            </w:pPr>
            <w:r>
              <w:rPr>
                <w:rFonts w:ascii="Cambria" w:hAnsi="Cambria"/>
                <w:sz w:val="28"/>
              </w:rPr>
              <w:t xml:space="preserve">M SAND / P SAND </w:t>
            </w:r>
          </w:p>
        </w:tc>
      </w:tr>
      <w:tr>
        <w:tc>
          <w:tcPr>
            <w:tcW w:w="828" w:type="dxa"/>
          </w:tcPr>
          <w:p>
            <w:pPr>
              <w:spacing w:line="480" w:lineRule="auto"/>
              <w:rPr>
                <w:rFonts w:ascii="Cambria" w:hAnsi="Cambria"/>
                <w:sz w:val="28"/>
              </w:rPr>
            </w:pPr>
            <w:r>
              <w:rPr>
                <w:rFonts w:ascii="Cambria" w:hAnsi="Cambria"/>
                <w:sz w:val="28"/>
              </w:rPr>
              <w:t>5.</w:t>
            </w:r>
          </w:p>
        </w:tc>
        <w:tc>
          <w:tcPr>
            <w:tcW w:w="3780" w:type="dxa"/>
          </w:tcPr>
          <w:p>
            <w:pPr>
              <w:spacing w:line="480" w:lineRule="auto"/>
              <w:jc w:val="center"/>
              <w:rPr>
                <w:rFonts w:ascii="Cambria" w:hAnsi="Cambria"/>
                <w:sz w:val="4"/>
              </w:rPr>
            </w:pPr>
          </w:p>
          <w:p>
            <w:pPr>
              <w:spacing w:line="480" w:lineRule="auto"/>
              <w:jc w:val="center"/>
              <w:rPr>
                <w:rFonts w:ascii="Cambria" w:hAnsi="Cambria"/>
                <w:sz w:val="4"/>
              </w:rPr>
            </w:pPr>
          </w:p>
          <w:p>
            <w:pPr>
              <w:spacing w:line="480" w:lineRule="auto"/>
              <w:jc w:val="center"/>
              <w:rPr>
                <w:rFonts w:ascii="Cambria" w:hAnsi="Cambria"/>
                <w:sz w:val="28"/>
              </w:rPr>
            </w:pPr>
            <w:r>
              <w:rPr>
                <w:rFonts w:ascii="Cambria" w:hAnsi="Cambria"/>
                <w:sz w:val="28"/>
              </w:rPr>
              <w:t>TILING WORKS</w:t>
            </w:r>
          </w:p>
        </w:tc>
        <w:tc>
          <w:tcPr>
            <w:tcW w:w="5760" w:type="dxa"/>
          </w:tcPr>
          <w:p>
            <w:pPr>
              <w:jc w:val="center"/>
              <w:rPr>
                <w:rFonts w:ascii="Cambria" w:hAnsi="Cambria"/>
                <w:sz w:val="28"/>
              </w:rPr>
            </w:pPr>
            <w:r>
              <w:rPr>
                <w:rFonts w:ascii="Cambria" w:hAnsi="Cambria"/>
                <w:sz w:val="28"/>
              </w:rPr>
              <w:t>4’ x 2’  KAG vitrified tiles</w:t>
            </w:r>
          </w:p>
          <w:p>
            <w:pPr>
              <w:jc w:val="center"/>
              <w:rPr>
                <w:rFonts w:ascii="Cambria" w:hAnsi="Cambria"/>
                <w:sz w:val="28"/>
              </w:rPr>
            </w:pPr>
            <w:r>
              <w:rPr>
                <w:rFonts w:ascii="Cambria" w:hAnsi="Cambria"/>
                <w:sz w:val="28"/>
              </w:rPr>
              <w:t xml:space="preserve">(Maximum Range – Rs.70) </w:t>
            </w:r>
          </w:p>
        </w:tc>
      </w:tr>
      <w:tr>
        <w:tc>
          <w:tcPr>
            <w:tcW w:w="828" w:type="dxa"/>
          </w:tcPr>
          <w:p>
            <w:pPr>
              <w:spacing w:line="480" w:lineRule="auto"/>
              <w:rPr>
                <w:rFonts w:ascii="Cambria" w:hAnsi="Cambria"/>
                <w:sz w:val="28"/>
              </w:rPr>
            </w:pPr>
            <w:r>
              <w:rPr>
                <w:rFonts w:ascii="Cambria" w:hAnsi="Cambria"/>
                <w:sz w:val="28"/>
              </w:rPr>
              <w:t>6.</w:t>
            </w:r>
          </w:p>
        </w:tc>
        <w:tc>
          <w:tcPr>
            <w:tcW w:w="3780" w:type="dxa"/>
          </w:tcPr>
          <w:p>
            <w:pPr>
              <w:spacing w:line="480" w:lineRule="auto"/>
              <w:jc w:val="center"/>
              <w:rPr>
                <w:rFonts w:ascii="Cambria" w:hAnsi="Cambria"/>
                <w:sz w:val="28"/>
              </w:rPr>
            </w:pPr>
            <w:r>
              <w:rPr>
                <w:rFonts w:ascii="Cambria" w:hAnsi="Cambria"/>
                <w:sz w:val="28"/>
              </w:rPr>
              <w:t>SANITARY WARE FITTINGS</w:t>
            </w:r>
          </w:p>
        </w:tc>
        <w:tc>
          <w:tcPr>
            <w:tcW w:w="5760" w:type="dxa"/>
          </w:tcPr>
          <w:p>
            <w:pPr>
              <w:spacing w:line="480" w:lineRule="auto"/>
              <w:jc w:val="both"/>
              <w:rPr>
                <w:rFonts w:ascii="Cambria" w:hAnsi="Cambria"/>
                <w:sz w:val="28"/>
              </w:rPr>
            </w:pPr>
            <w:r>
              <w:rPr>
                <w:rFonts w:ascii="Cambria" w:hAnsi="Cambria"/>
                <w:sz w:val="28"/>
              </w:rPr>
              <w:t xml:space="preserve">                      (    JAQUAR  ) ESSCO / Parryware</w:t>
            </w:r>
          </w:p>
        </w:tc>
      </w:tr>
      <w:tr>
        <w:tc>
          <w:tcPr>
            <w:tcW w:w="828" w:type="dxa"/>
          </w:tcPr>
          <w:p>
            <w:pPr>
              <w:spacing w:line="480" w:lineRule="auto"/>
              <w:rPr>
                <w:rFonts w:ascii="Cambria" w:hAnsi="Cambria"/>
                <w:sz w:val="28"/>
              </w:rPr>
            </w:pPr>
            <w:r>
              <w:rPr>
                <w:rFonts w:ascii="Cambria" w:hAnsi="Cambria"/>
                <w:sz w:val="28"/>
              </w:rPr>
              <w:t>7.</w:t>
            </w:r>
          </w:p>
        </w:tc>
        <w:tc>
          <w:tcPr>
            <w:tcW w:w="3780" w:type="dxa"/>
          </w:tcPr>
          <w:p>
            <w:pPr>
              <w:spacing w:line="480" w:lineRule="auto"/>
              <w:jc w:val="center"/>
              <w:rPr>
                <w:rFonts w:ascii="Cambria" w:hAnsi="Cambria"/>
                <w:sz w:val="28"/>
              </w:rPr>
            </w:pPr>
            <w:r>
              <w:rPr>
                <w:rFonts w:ascii="Cambria" w:hAnsi="Cambria"/>
                <w:sz w:val="28"/>
              </w:rPr>
              <w:t>CP FITTINGS</w:t>
            </w:r>
          </w:p>
        </w:tc>
        <w:tc>
          <w:tcPr>
            <w:tcW w:w="5760" w:type="dxa"/>
          </w:tcPr>
          <w:p>
            <w:pPr>
              <w:spacing w:line="480" w:lineRule="auto"/>
              <w:jc w:val="center"/>
              <w:rPr>
                <w:rFonts w:ascii="Cambria" w:hAnsi="Cambria"/>
                <w:sz w:val="28"/>
              </w:rPr>
            </w:pPr>
            <w:r>
              <w:rPr>
                <w:rFonts w:ascii="Cambria" w:hAnsi="Cambria"/>
                <w:sz w:val="28"/>
              </w:rPr>
              <w:t xml:space="preserve">(JAGUAR )ESSCO/ Parryware </w:t>
            </w:r>
          </w:p>
        </w:tc>
      </w:tr>
      <w:tr>
        <w:tc>
          <w:tcPr>
            <w:tcW w:w="828" w:type="dxa"/>
          </w:tcPr>
          <w:p>
            <w:pPr>
              <w:spacing w:line="480" w:lineRule="auto"/>
              <w:rPr>
                <w:rFonts w:ascii="Cambria" w:hAnsi="Cambria"/>
                <w:sz w:val="28"/>
              </w:rPr>
            </w:pPr>
            <w:r>
              <w:rPr>
                <w:rFonts w:ascii="Cambria" w:hAnsi="Cambria"/>
                <w:sz w:val="28"/>
              </w:rPr>
              <w:t>8.</w:t>
            </w:r>
          </w:p>
        </w:tc>
        <w:tc>
          <w:tcPr>
            <w:tcW w:w="3780" w:type="dxa"/>
          </w:tcPr>
          <w:p>
            <w:pPr>
              <w:spacing w:line="480" w:lineRule="auto"/>
              <w:jc w:val="center"/>
              <w:rPr>
                <w:rFonts w:ascii="Cambria" w:hAnsi="Cambria"/>
                <w:sz w:val="28"/>
              </w:rPr>
            </w:pPr>
            <w:r>
              <w:rPr>
                <w:rFonts w:ascii="Cambria" w:hAnsi="Cambria"/>
                <w:sz w:val="28"/>
              </w:rPr>
              <w:t xml:space="preserve">ELECTRICAL SWITCHES </w:t>
            </w:r>
          </w:p>
        </w:tc>
        <w:tc>
          <w:tcPr>
            <w:tcW w:w="5760" w:type="dxa"/>
          </w:tcPr>
          <w:p>
            <w:pPr>
              <w:spacing w:line="480" w:lineRule="auto"/>
              <w:jc w:val="both"/>
              <w:rPr>
                <w:rFonts w:ascii="Cambria" w:hAnsi="Cambria"/>
                <w:sz w:val="28"/>
              </w:rPr>
            </w:pPr>
            <w:r>
              <w:rPr>
                <w:rFonts w:ascii="Cambria" w:hAnsi="Cambria"/>
                <w:sz w:val="28"/>
              </w:rPr>
              <w:t xml:space="preserve">                                   ORBIT/LEGRAND</w:t>
            </w:r>
          </w:p>
        </w:tc>
      </w:tr>
      <w:tr>
        <w:tc>
          <w:tcPr>
            <w:tcW w:w="828" w:type="dxa"/>
          </w:tcPr>
          <w:p>
            <w:pPr>
              <w:spacing w:line="480" w:lineRule="auto"/>
              <w:rPr>
                <w:rFonts w:ascii="Cambria" w:hAnsi="Cambria"/>
                <w:sz w:val="28"/>
              </w:rPr>
            </w:pPr>
            <w:r>
              <w:rPr>
                <w:rFonts w:ascii="Cambria" w:hAnsi="Cambria"/>
                <w:sz w:val="28"/>
              </w:rPr>
              <w:t>9.</w:t>
            </w:r>
          </w:p>
        </w:tc>
        <w:tc>
          <w:tcPr>
            <w:tcW w:w="3780" w:type="dxa"/>
          </w:tcPr>
          <w:p>
            <w:pPr>
              <w:spacing w:line="480" w:lineRule="auto"/>
              <w:jc w:val="center"/>
              <w:rPr>
                <w:rFonts w:ascii="Cambria" w:hAnsi="Cambria"/>
                <w:sz w:val="28"/>
              </w:rPr>
            </w:pPr>
            <w:r>
              <w:rPr>
                <w:rFonts w:ascii="Cambria" w:hAnsi="Cambria"/>
                <w:sz w:val="28"/>
              </w:rPr>
              <w:t>WIRES</w:t>
            </w:r>
          </w:p>
        </w:tc>
        <w:tc>
          <w:tcPr>
            <w:tcW w:w="5760" w:type="dxa"/>
          </w:tcPr>
          <w:p>
            <w:pPr>
              <w:spacing w:line="480" w:lineRule="auto"/>
              <w:jc w:val="center"/>
              <w:rPr>
                <w:rFonts w:ascii="Cambria" w:hAnsi="Cambria"/>
                <w:sz w:val="28"/>
              </w:rPr>
            </w:pPr>
            <w:r>
              <w:rPr>
                <w:rFonts w:ascii="Cambria" w:hAnsi="Cambria"/>
                <w:sz w:val="28"/>
              </w:rPr>
              <w:t>ORBIT/FINOLEX</w:t>
            </w:r>
          </w:p>
        </w:tc>
      </w:tr>
      <w:tr>
        <w:tc>
          <w:tcPr>
            <w:tcW w:w="828" w:type="dxa"/>
          </w:tcPr>
          <w:p>
            <w:pPr>
              <w:spacing w:line="480" w:lineRule="auto"/>
              <w:rPr>
                <w:rFonts w:ascii="Cambria" w:hAnsi="Cambria"/>
                <w:sz w:val="28"/>
              </w:rPr>
            </w:pPr>
            <w:r>
              <w:rPr>
                <w:rFonts w:ascii="Cambria" w:hAnsi="Cambria"/>
                <w:sz w:val="28"/>
              </w:rPr>
              <w:t>10.</w:t>
            </w:r>
          </w:p>
        </w:tc>
        <w:tc>
          <w:tcPr>
            <w:tcW w:w="3780" w:type="dxa"/>
          </w:tcPr>
          <w:p>
            <w:pPr>
              <w:spacing w:line="480" w:lineRule="auto"/>
              <w:jc w:val="center"/>
              <w:rPr>
                <w:rFonts w:ascii="Cambria" w:hAnsi="Cambria"/>
                <w:sz w:val="28"/>
              </w:rPr>
            </w:pPr>
            <w:r>
              <w:rPr>
                <w:rFonts w:ascii="Cambria" w:hAnsi="Cambria"/>
                <w:sz w:val="28"/>
              </w:rPr>
              <w:t>DB/SOCKETS</w:t>
            </w:r>
          </w:p>
        </w:tc>
        <w:tc>
          <w:tcPr>
            <w:tcW w:w="5760" w:type="dxa"/>
          </w:tcPr>
          <w:p>
            <w:pPr>
              <w:spacing w:line="480" w:lineRule="auto"/>
              <w:jc w:val="center"/>
              <w:rPr>
                <w:rFonts w:ascii="Cambria" w:hAnsi="Cambria"/>
                <w:sz w:val="28"/>
              </w:rPr>
            </w:pPr>
            <w:r>
              <w:rPr>
                <w:rFonts w:ascii="Cambria" w:hAnsi="Cambria"/>
                <w:sz w:val="28"/>
              </w:rPr>
              <w:t>ORBIT/L&amp;T</w:t>
            </w:r>
          </w:p>
        </w:tc>
      </w:tr>
      <w:tr>
        <w:tc>
          <w:tcPr>
            <w:tcW w:w="828" w:type="dxa"/>
          </w:tcPr>
          <w:p>
            <w:pPr>
              <w:spacing w:line="480" w:lineRule="auto"/>
              <w:rPr>
                <w:rFonts w:ascii="Cambria" w:hAnsi="Cambria"/>
                <w:sz w:val="28"/>
              </w:rPr>
            </w:pPr>
            <w:r>
              <w:rPr>
                <w:rFonts w:ascii="Cambria" w:hAnsi="Cambria"/>
                <w:sz w:val="28"/>
              </w:rPr>
              <w:t>11.</w:t>
            </w:r>
          </w:p>
        </w:tc>
        <w:tc>
          <w:tcPr>
            <w:tcW w:w="3780" w:type="dxa"/>
          </w:tcPr>
          <w:p>
            <w:pPr>
              <w:spacing w:line="480" w:lineRule="auto"/>
              <w:jc w:val="center"/>
              <w:rPr>
                <w:rFonts w:ascii="Cambria" w:hAnsi="Cambria"/>
                <w:sz w:val="28"/>
              </w:rPr>
            </w:pPr>
            <w:r>
              <w:rPr>
                <w:rFonts w:ascii="Cambria" w:hAnsi="Cambria"/>
                <w:sz w:val="28"/>
              </w:rPr>
              <w:t>WATER SUPPLY PIPES</w:t>
            </w:r>
          </w:p>
        </w:tc>
        <w:tc>
          <w:tcPr>
            <w:tcW w:w="5760" w:type="dxa"/>
          </w:tcPr>
          <w:p>
            <w:pPr>
              <w:spacing w:line="480" w:lineRule="auto"/>
              <w:jc w:val="center"/>
              <w:rPr>
                <w:rFonts w:ascii="Cambria" w:hAnsi="Cambria"/>
                <w:sz w:val="28"/>
              </w:rPr>
            </w:pPr>
            <w:r>
              <w:rPr>
                <w:rFonts w:ascii="Cambria" w:hAnsi="Cambria"/>
                <w:sz w:val="28"/>
              </w:rPr>
              <w:t>FINOLEX /ASHIRWAD</w:t>
            </w:r>
          </w:p>
        </w:tc>
      </w:tr>
      <w:tr>
        <w:tc>
          <w:tcPr>
            <w:tcW w:w="828" w:type="dxa"/>
          </w:tcPr>
          <w:p>
            <w:pPr>
              <w:rPr>
                <w:rFonts w:ascii="Cambria" w:hAnsi="Cambria"/>
                <w:sz w:val="28"/>
              </w:rPr>
            </w:pPr>
            <w:r>
              <w:rPr>
                <w:rFonts w:ascii="Cambria" w:hAnsi="Cambria"/>
                <w:sz w:val="28"/>
              </w:rPr>
              <w:t>12.</w:t>
            </w:r>
          </w:p>
        </w:tc>
        <w:tc>
          <w:tcPr>
            <w:tcW w:w="3780" w:type="dxa"/>
          </w:tcPr>
          <w:p>
            <w:pPr>
              <w:jc w:val="center"/>
              <w:rPr>
                <w:rFonts w:ascii="Cambria" w:hAnsi="Cambria"/>
                <w:sz w:val="28"/>
              </w:rPr>
            </w:pPr>
            <w:r>
              <w:rPr>
                <w:rFonts w:ascii="Cambria" w:hAnsi="Cambria"/>
                <w:sz w:val="28"/>
              </w:rPr>
              <w:t xml:space="preserve"> </w:t>
            </w:r>
          </w:p>
          <w:p>
            <w:pPr>
              <w:jc w:val="center"/>
              <w:rPr>
                <w:rFonts w:ascii="Cambria" w:hAnsi="Cambria"/>
                <w:sz w:val="28"/>
              </w:rPr>
            </w:pPr>
            <w:r>
              <w:rPr>
                <w:rFonts w:ascii="Cambria" w:hAnsi="Cambria"/>
                <w:sz w:val="28"/>
              </w:rPr>
              <w:t>PAINTS</w:t>
            </w:r>
          </w:p>
        </w:tc>
        <w:tc>
          <w:tcPr>
            <w:tcW w:w="5760" w:type="dxa"/>
          </w:tcPr>
          <w:p>
            <w:pPr>
              <w:jc w:val="center"/>
              <w:rPr>
                <w:rFonts w:ascii="Cambria" w:hAnsi="Cambria"/>
                <w:sz w:val="28"/>
              </w:rPr>
            </w:pPr>
            <w:r>
              <w:rPr>
                <w:rFonts w:ascii="Cambria" w:hAnsi="Cambria"/>
                <w:sz w:val="28"/>
              </w:rPr>
              <w:t>INNER WALL – ASIAN PREMIUM</w:t>
            </w:r>
          </w:p>
          <w:p>
            <w:pPr>
              <w:jc w:val="center"/>
              <w:rPr>
                <w:rFonts w:ascii="Cambria" w:hAnsi="Cambria"/>
                <w:sz w:val="28"/>
              </w:rPr>
            </w:pPr>
            <w:r>
              <w:rPr>
                <w:rFonts w:ascii="Cambria" w:hAnsi="Cambria"/>
                <w:sz w:val="28"/>
              </w:rPr>
              <w:t>OUTER WALLS - ASIAN WEATHER PROOF</w:t>
            </w:r>
          </w:p>
          <w:p>
            <w:pPr>
              <w:jc w:val="center"/>
              <w:rPr>
                <w:rFonts w:ascii="Cambria" w:hAnsi="Cambria"/>
                <w:sz w:val="28"/>
              </w:rPr>
            </w:pPr>
            <w:r>
              <w:rPr>
                <w:rFonts w:ascii="Cambria" w:hAnsi="Cambria"/>
                <w:sz w:val="28"/>
              </w:rPr>
              <w:t>EMULSION (APEX)</w:t>
            </w:r>
          </w:p>
        </w:tc>
      </w:tr>
    </w:tbl>
    <w:p>
      <w:pPr>
        <w:spacing w:line="240" w:lineRule="auto"/>
        <w:jc w:val="center"/>
      </w:pPr>
    </w:p>
    <w:p>
      <w:r>
        <w:br w:type="page"/>
      </w:r>
    </w:p>
    <w:p>
      <w:pPr>
        <w:spacing w:line="240" w:lineRule="auto"/>
        <w:rPr>
          <w:rFonts w:ascii="Cambria" w:cs="Calibri" w:hAnsi="Cambria"/>
          <w:b/>
          <w:sz w:val="28"/>
          <w:u w:val="single"/>
        </w:rPr>
      </w:pPr>
    </w:p>
    <w:p>
      <w:pPr>
        <w:spacing w:line="240" w:lineRule="auto"/>
        <w:rPr>
          <w:rFonts w:ascii="Cambria" w:cs="Calibri" w:hAnsi="Cambria"/>
          <w:b/>
          <w:sz w:val="28"/>
          <w:u w:val="single"/>
        </w:rPr>
      </w:pPr>
      <w:r>
        <w:rPr>
          <w:rFonts w:ascii="Cambria" w:cs="Calibri" w:hAnsi="Cambria"/>
          <w:b/>
          <w:sz w:val="28"/>
          <w:u w:val="single"/>
        </w:rPr>
        <w:t>DETAILED SPECIFICATIONS:</w:t>
      </w:r>
    </w:p>
    <w:p>
      <w:pPr>
        <w:spacing w:line="240" w:lineRule="auto"/>
        <w:rPr>
          <w:rFonts w:ascii="Cambria" w:cs="Calibri" w:hAnsi="Cambria"/>
          <w:b/>
          <w:sz w:val="28"/>
        </w:rPr>
      </w:pPr>
      <w:r>
        <w:rPr>
          <w:rFonts w:ascii="Cambria" w:cs="Calibri" w:hAnsi="Cambria"/>
          <w:b/>
          <w:sz w:val="28"/>
        </w:rPr>
        <w:t>STRUCTURE:</w:t>
      </w:r>
    </w:p>
    <w:p>
      <w:pPr>
        <w:spacing w:line="240" w:lineRule="auto"/>
        <w:rPr>
          <w:rFonts w:ascii="Cambria" w:cs="Calibri" w:hAnsi="Cambria"/>
          <w:sz w:val="28"/>
        </w:rPr>
      </w:pPr>
      <w:r>
        <w:rPr>
          <w:rFonts w:ascii="Cambria" w:cs="Calibri" w:hAnsi="Cambria"/>
          <w:b/>
          <w:sz w:val="28"/>
        </w:rPr>
        <w:t>*</w:t>
        <w:tab/>
      </w:r>
      <w:r>
        <w:rPr>
          <w:rFonts w:ascii="Cambria" w:cs="Calibri" w:hAnsi="Cambria"/>
          <w:sz w:val="28"/>
        </w:rPr>
        <w:t>R.C.C. Framed Structure as per architectural and structural drawings.</w:t>
      </w:r>
    </w:p>
    <w:p>
      <w:pPr>
        <w:spacing w:line="240" w:lineRule="auto"/>
        <w:ind w:left="720" w:hanging="720"/>
        <w:rPr>
          <w:rFonts w:ascii="Cambria" w:cs="Calibri" w:hAnsi="Cambria"/>
          <w:sz w:val="28"/>
        </w:rPr>
      </w:pPr>
      <w:r>
        <w:rPr>
          <w:rFonts w:ascii="Cambria" w:cs="Calibri" w:hAnsi="Cambria"/>
          <w:sz w:val="28"/>
        </w:rPr>
        <w:t>*</w:t>
        <w:tab/>
        <w:t>Ground Floor finishing level share be 3' feet from the existing ground level.</w:t>
      </w:r>
    </w:p>
    <w:p>
      <w:pPr>
        <w:spacing w:line="240" w:lineRule="auto"/>
        <w:ind w:left="720" w:hanging="720"/>
        <w:rPr>
          <w:rFonts w:ascii="Cambria" w:cs="Calibri" w:hAnsi="Cambria"/>
          <w:sz w:val="28"/>
        </w:rPr>
      </w:pPr>
      <w:r>
        <w:rPr>
          <w:rFonts w:ascii="Cambria" w:cs="Calibri" w:hAnsi="Cambria"/>
          <w:sz w:val="28"/>
        </w:rPr>
        <w:t>*</w:t>
        <w:tab/>
        <w:t>Partition walls will be 4½ x 9’ thick walls as per architectural drawings.</w:t>
      </w:r>
    </w:p>
    <w:p>
      <w:pPr>
        <w:spacing w:line="240" w:lineRule="auto"/>
        <w:ind w:left="720" w:hanging="720"/>
        <w:rPr>
          <w:rFonts w:ascii="Cambria" w:cs="Calibri" w:hAnsi="Cambria"/>
          <w:sz w:val="28"/>
        </w:rPr>
      </w:pPr>
      <w:r>
        <w:rPr>
          <w:rFonts w:ascii="Cambria" w:cs="Calibri" w:hAnsi="Cambria"/>
          <w:sz w:val="28"/>
        </w:rPr>
        <w:t>*</w:t>
        <w:tab/>
        <w:t>Parapet wall of 4½ thick and 3 feet height.</w:t>
      </w:r>
    </w:p>
    <w:p>
      <w:pPr>
        <w:spacing w:line="240" w:lineRule="auto"/>
        <w:ind w:left="720" w:hanging="720"/>
        <w:rPr>
          <w:rFonts w:ascii="Cambria" w:cs="Calibri" w:hAnsi="Cambria"/>
          <w:b/>
          <w:sz w:val="28"/>
          <w:u w:val="single"/>
        </w:rPr>
      </w:pPr>
      <w:r>
        <w:rPr>
          <w:rFonts w:ascii="Cambria" w:cs="Calibri" w:hAnsi="Cambria"/>
          <w:b/>
          <w:sz w:val="28"/>
          <w:u w:val="single"/>
        </w:rPr>
        <w:t>WALL FINISHES:</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Internal Walls will be finished with smooth cement plaster, putty and Premium Emulsion paint.</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Exterior walls will be finished with neat cement plaster &amp; white cement, one coat primer and Exterior APEX.</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Toilet walls will be finished with Ceremic Tiles of height up to 7’0”</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Kitchen platform Walls will be finished with Glazed Tiles &amp; height 4’0” above The cooking platform.</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Ceiling surfaces will be finished with near cement plaster putty and Tractor emulsion.</w:t>
      </w:r>
    </w:p>
    <w:p>
      <w:pPr>
        <w:spacing w:line="240" w:lineRule="auto"/>
        <w:ind w:left="720" w:hanging="720"/>
        <w:rPr>
          <w:rFonts w:ascii="Cambria" w:cs="Calibri" w:hAnsi="Cambria"/>
          <w:b/>
          <w:sz w:val="28"/>
          <w:u w:val="single"/>
        </w:rPr>
      </w:pPr>
      <w:r>
        <w:rPr>
          <w:rFonts w:ascii="Cambria" w:cs="Calibri" w:hAnsi="Cambria"/>
          <w:b/>
          <w:sz w:val="28"/>
          <w:u w:val="single"/>
        </w:rPr>
        <w:t>FLOORING:</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Living, Dining, Kitchen and Bed Room Area will be finished with 48'x24” joint free Vitrified tiles (</w:t>
      </w:r>
      <w:r>
        <w:rPr>
          <w:rFonts w:ascii="Cambria" w:cs="Calibri" w:hAnsi="Cambria"/>
          <w:b/>
          <w:bCs/>
          <w:sz w:val="28"/>
        </w:rPr>
        <w:t>Rs.70/-</w:t>
      </w:r>
      <w:r>
        <w:rPr>
          <w:rFonts w:ascii="Cambria" w:cs="Calibri" w:hAnsi="Cambria"/>
          <w:sz w:val="28"/>
        </w:rPr>
        <w:t xml:space="preserve"> per Sq.ft)</w:t>
      </w:r>
    </w:p>
    <w:p>
      <w:pPr>
        <w:spacing w:line="240" w:lineRule="auto"/>
        <w:ind w:left="720" w:hanging="720"/>
        <w:jc w:val="both"/>
        <w:rPr>
          <w:rFonts w:ascii="Cambria" w:cs="Calibri" w:hAnsi="Cambria"/>
          <w:sz w:val="28"/>
        </w:rPr>
      </w:pPr>
      <w:r>
        <w:rPr>
          <w:rFonts w:ascii="Cambria" w:cs="Calibri" w:hAnsi="Cambria"/>
          <w:b/>
          <w:sz w:val="28"/>
        </w:rPr>
        <w:t>*</w:t>
      </w:r>
      <w:r>
        <w:rPr>
          <w:rFonts w:ascii="Cambria" w:cs="Calibri" w:hAnsi="Cambria"/>
          <w:sz w:val="28"/>
        </w:rPr>
        <w:tab/>
        <w:t>Toilet area will be finished with glazed Tiles (</w:t>
      </w:r>
      <w:r>
        <w:rPr>
          <w:rFonts w:ascii="Cambria" w:cs="Calibri" w:hAnsi="Cambria"/>
          <w:b/>
          <w:bCs/>
          <w:sz w:val="28"/>
        </w:rPr>
        <w:t>Rs.40/</w:t>
      </w:r>
      <w:r>
        <w:rPr>
          <w:rFonts w:ascii="Cambria" w:cs="Calibri" w:hAnsi="Cambria"/>
          <w:sz w:val="28"/>
        </w:rPr>
        <w:t>- per sq.ft.,)</w:t>
      </w:r>
    </w:p>
    <w:p>
      <w:pPr>
        <w:spacing w:line="240" w:lineRule="auto"/>
        <w:ind w:left="720" w:hanging="720"/>
        <w:jc w:val="both"/>
        <w:rPr>
          <w:rFonts w:ascii="Cambria" w:cs="Calibri" w:hAnsi="Cambria"/>
          <w:sz w:val="28"/>
        </w:rPr>
      </w:pPr>
      <w:r>
        <w:rPr>
          <w:rFonts w:ascii="Cambria" w:cs="Calibri" w:hAnsi="Cambria"/>
          <w:sz w:val="28"/>
        </w:rPr>
        <w:t>*         main door covered tiles - 40₹/sqft</w:t>
      </w:r>
    </w:p>
    <w:p>
      <w:pPr>
        <w:spacing w:line="240" w:lineRule="auto"/>
        <w:ind w:left="720" w:hanging="720"/>
        <w:jc w:val="both"/>
        <w:rPr>
          <w:rFonts w:ascii="Cambria" w:cs="Calibri" w:hAnsi="Cambria"/>
          <w:sz w:val="28"/>
          <w:u w:val="single"/>
        </w:rPr>
      </w:pPr>
      <w:r>
        <w:rPr>
          <w:rFonts w:ascii="Cambria" w:cs="Calibri" w:hAnsi="Cambria"/>
          <w:b/>
          <w:sz w:val="28"/>
          <w:u w:val="single"/>
        </w:rPr>
        <w:t>JOINERIES</w:t>
      </w:r>
    </w:p>
    <w:p>
      <w:pPr>
        <w:spacing w:line="240" w:lineRule="auto"/>
        <w:ind w:left="720" w:hanging="720"/>
        <w:jc w:val="both"/>
        <w:rPr>
          <w:rFonts w:ascii="Cambria" w:cs="Calibri" w:hAnsi="Cambria"/>
          <w:sz w:val="28"/>
        </w:rPr>
      </w:pPr>
      <w:r>
        <w:rPr>
          <w:rFonts w:ascii="Cambria" w:cs="Calibri" w:hAnsi="Cambria"/>
          <w:sz w:val="28"/>
        </w:rPr>
        <w:t>*</w:t>
        <w:tab/>
        <w:t>Entrance Main Door (</w:t>
      </w:r>
      <w:r>
        <w:rPr>
          <w:rFonts w:ascii="Cambria" w:cs="Calibri" w:hAnsi="Cambria"/>
          <w:b/>
          <w:bCs/>
          <w:sz w:val="28"/>
        </w:rPr>
        <w:t>12000</w:t>
      </w:r>
      <w:r>
        <w:rPr>
          <w:rFonts w:ascii="Cambria" w:cs="Calibri" w:hAnsi="Cambria"/>
          <w:sz w:val="28"/>
        </w:rPr>
        <w:t>)₹ will be provided with 1</w:t>
      </w:r>
      <w:r>
        <w:rPr>
          <w:rFonts w:ascii="Cambria" w:cs="Calibri" w:hAnsi="Cambria"/>
          <w:sz w:val="28"/>
          <w:vertAlign w:val="superscript"/>
        </w:rPr>
        <w:t>st</w:t>
      </w:r>
      <w:r>
        <w:rPr>
          <w:rFonts w:ascii="Cambria" w:cs="Calibri" w:hAnsi="Cambria"/>
          <w:sz w:val="28"/>
        </w:rPr>
        <w:t xml:space="preserve"> quality teak wood Frames (size of Wood 3” x 4”) Teak Flush Doors with required Fittings &amp; Locks.</w:t>
      </w:r>
    </w:p>
    <w:p>
      <w:pPr>
        <w:spacing w:line="240" w:lineRule="auto"/>
        <w:ind w:left="720" w:hanging="720"/>
        <w:jc w:val="both"/>
        <w:rPr>
          <w:rFonts w:ascii="Cambria" w:cs="Calibri" w:hAnsi="Cambria"/>
          <w:sz w:val="28"/>
        </w:rPr>
      </w:pPr>
      <w:r>
        <w:rPr>
          <w:rFonts w:ascii="Cambria" w:cs="Calibri" w:hAnsi="Cambria"/>
          <w:sz w:val="28"/>
        </w:rPr>
        <w:t>*</w:t>
        <w:tab/>
        <w:t xml:space="preserve">All Bedroom Doors ( </w:t>
      </w:r>
      <w:r>
        <w:rPr>
          <w:rFonts w:ascii="Cambria" w:cs="Calibri" w:hAnsi="Cambria"/>
          <w:b/>
          <w:bCs/>
          <w:sz w:val="28"/>
        </w:rPr>
        <w:t>4000</w:t>
      </w:r>
      <w:r>
        <w:rPr>
          <w:rFonts w:ascii="Cambria" w:cs="Calibri" w:hAnsi="Cambria"/>
          <w:sz w:val="28"/>
        </w:rPr>
        <w:t>₹)will be provided with 1</w:t>
      </w:r>
      <w:r>
        <w:rPr>
          <w:rFonts w:ascii="Cambria" w:cs="Calibri" w:hAnsi="Cambria"/>
          <w:sz w:val="28"/>
          <w:vertAlign w:val="superscript"/>
        </w:rPr>
        <w:t>st</w:t>
      </w:r>
      <w:r>
        <w:rPr>
          <w:rFonts w:ascii="Cambria" w:cs="Calibri" w:hAnsi="Cambria"/>
          <w:sz w:val="28"/>
        </w:rPr>
        <w:t xml:space="preserve"> quality teak Wood Frames (size of Wood 4” x 2½”) &amp; Solid flush Doors.</w:t>
      </w:r>
    </w:p>
    <w:p>
      <w:pPr>
        <w:spacing w:line="240" w:lineRule="auto"/>
        <w:ind w:left="720" w:hanging="720"/>
        <w:jc w:val="both"/>
        <w:rPr>
          <w:rFonts w:ascii="Cambria" w:cs="Calibri" w:hAnsi="Cambria"/>
          <w:sz w:val="28"/>
        </w:rPr>
      </w:pPr>
      <w:r>
        <w:rPr>
          <w:rFonts w:ascii="Cambria" w:cs="Calibri" w:hAnsi="Cambria"/>
          <w:sz w:val="28"/>
        </w:rPr>
        <w:t>*</w:t>
        <w:tab/>
        <w:t xml:space="preserve">All Toilet Doors will be of </w:t>
      </w:r>
      <w:r>
        <w:rPr>
          <w:rFonts w:ascii="Cambria" w:cs="Calibri" w:hAnsi="Cambria"/>
          <w:b/>
          <w:bCs/>
          <w:sz w:val="28"/>
        </w:rPr>
        <w:t>PVC</w:t>
      </w:r>
      <w:bookmarkStart w:id="0" w:name="_GoBack"/>
      <w:bookmarkEnd w:id="0"/>
    </w:p>
    <w:p>
      <w:pPr>
        <w:spacing w:line="240" w:lineRule="auto"/>
        <w:ind w:left="720" w:hanging="720"/>
        <w:jc w:val="both"/>
        <w:rPr>
          <w:rFonts w:ascii="Cambria" w:cs="Calibri" w:hAnsi="Cambria"/>
          <w:sz w:val="28"/>
        </w:rPr>
      </w:pPr>
      <w:r>
        <w:rPr>
          <w:rFonts w:ascii="Cambria" w:cs="Calibri" w:hAnsi="Cambria"/>
          <w:sz w:val="28"/>
        </w:rPr>
        <w:t>*</w:t>
        <w:tab/>
        <w:t xml:space="preserve">MAIN DOOR - </w:t>
      </w:r>
      <w:r>
        <w:rPr>
          <w:rFonts w:ascii="Cambria" w:cs="Calibri" w:hAnsi="Cambria"/>
          <w:b/>
          <w:bCs/>
          <w:sz w:val="28"/>
        </w:rPr>
        <w:t>12000</w:t>
      </w:r>
      <w:r>
        <w:rPr>
          <w:rFonts w:ascii="Cambria" w:cs="Calibri" w:hAnsi="Cambria"/>
          <w:sz w:val="28"/>
        </w:rPr>
        <w:t>₹</w:t>
      </w:r>
    </w:p>
    <w:p>
      <w:pPr>
        <w:spacing w:line="240" w:lineRule="auto"/>
        <w:ind w:left="720" w:hanging="720"/>
        <w:jc w:val="both"/>
        <w:rPr>
          <w:rFonts w:ascii="Cambria" w:cs="Calibri" w:hAnsi="Cambria"/>
          <w:sz w:val="28"/>
        </w:rPr>
      </w:pPr>
      <w:r>
        <w:rPr>
          <w:rFonts w:ascii="Cambria" w:cs="Calibri" w:hAnsi="Cambria"/>
          <w:sz w:val="28"/>
        </w:rPr>
        <w:t xml:space="preserve">            FRAME- 5X3</w:t>
      </w:r>
    </w:p>
    <w:p>
      <w:pPr>
        <w:spacing w:line="240" w:lineRule="auto"/>
        <w:ind w:left="720" w:hanging="720"/>
        <w:jc w:val="both"/>
        <w:rPr>
          <w:rFonts w:ascii="Cambria" w:cs="Calibri" w:hAnsi="Cambria"/>
          <w:b/>
          <w:sz w:val="28"/>
          <w:u w:val="single"/>
        </w:rPr>
      </w:pPr>
    </w:p>
    <w:p>
      <w:pPr>
        <w:spacing w:line="240" w:lineRule="auto"/>
        <w:ind w:left="720" w:hanging="720"/>
        <w:jc w:val="both"/>
        <w:rPr>
          <w:rFonts w:ascii="Cambria" w:cs="Calibri" w:hAnsi="Cambria"/>
          <w:b/>
          <w:sz w:val="28"/>
          <w:u w:val="single"/>
        </w:rPr>
      </w:pPr>
      <w:r>
        <w:rPr>
          <w:rFonts w:ascii="Cambria" w:cs="Calibri" w:hAnsi="Cambria"/>
          <w:b/>
          <w:sz w:val="28"/>
          <w:u w:val="single"/>
        </w:rPr>
        <w:t>KITCHEN:</w:t>
      </w:r>
    </w:p>
    <w:p>
      <w:pPr>
        <w:spacing w:line="36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Counter Top</w:t>
      </w:r>
      <w:r>
        <w:rPr>
          <w:rFonts w:ascii="Cambria" w:cs="Calibri" w:hAnsi="Cambria"/>
          <w:b/>
          <w:sz w:val="28"/>
        </w:rPr>
        <w:t xml:space="preserve"> </w:t>
      </w:r>
      <w:r>
        <w:rPr>
          <w:rFonts w:ascii="Cambria" w:cs="Calibri" w:hAnsi="Cambria"/>
          <w:sz w:val="28"/>
        </w:rPr>
        <w:t xml:space="preserve">Granite platform will be finished with 20mm thick Granite Slab 2’0” </w:t>
      </w:r>
      <w:r>
        <w:rPr>
          <w:rFonts w:ascii="Cambria" w:cs="Calibri" w:hAnsi="Cambria"/>
          <w:b/>
          <w:sz w:val="28"/>
        </w:rPr>
        <w:t>(Range 120 Sq.ft.,)</w:t>
      </w:r>
      <w:r>
        <w:rPr>
          <w:rFonts w:ascii="Cambria" w:cs="Calibri" w:hAnsi="Cambria"/>
          <w:sz w:val="28"/>
        </w:rPr>
        <w:t xml:space="preserve"> wide at a height of 2’6” from the finished floor level along with Stainless Steel bowl sink </w:t>
      </w:r>
      <w:r>
        <w:rPr>
          <w:rFonts w:ascii="Cambria" w:cs="Calibri" w:hAnsi="Cambria"/>
          <w:b/>
          <w:sz w:val="28"/>
        </w:rPr>
        <w:t>(Max range 5000)</w:t>
      </w:r>
      <w:r>
        <w:rPr>
          <w:rFonts w:ascii="Cambria" w:cs="Calibri" w:hAnsi="Cambria"/>
          <w:sz w:val="28"/>
        </w:rPr>
        <w:t xml:space="preserve"> &amp; CP long body tap and RO Paint will be provided.</w:t>
      </w:r>
    </w:p>
    <w:p>
      <w:pPr>
        <w:spacing w:line="264" w:lineRule="auto"/>
        <w:ind w:left="720" w:hanging="720"/>
        <w:jc w:val="both"/>
        <w:rPr>
          <w:rFonts w:ascii="Cambria" w:cs="Calibri" w:hAnsi="Cambria"/>
          <w:sz w:val="28"/>
        </w:rPr>
      </w:pPr>
      <w:r>
        <w:rPr>
          <w:rFonts w:ascii="Cambria" w:cs="Calibri" w:hAnsi="Cambria"/>
          <w:b/>
          <w:sz w:val="28"/>
        </w:rPr>
        <w:t xml:space="preserve">* </w:t>
        <w:tab/>
      </w:r>
      <w:r>
        <w:rPr>
          <w:rFonts w:ascii="Cambria" w:cs="Calibri" w:hAnsi="Cambria"/>
          <w:sz w:val="28"/>
        </w:rPr>
        <w:t>Provision for Exhaust fan, Mixer, Grinder &amp; will be provided.</w:t>
      </w:r>
    </w:p>
    <w:p>
      <w:pPr>
        <w:spacing w:line="264" w:lineRule="auto"/>
        <w:ind w:left="720" w:hanging="720"/>
        <w:jc w:val="both"/>
        <w:rPr>
          <w:rFonts w:ascii="Cambria" w:cs="Calibri" w:hAnsi="Cambria"/>
          <w:sz w:val="28"/>
        </w:rPr>
      </w:pPr>
      <w:r>
        <w:rPr>
          <w:rFonts w:ascii="Cambria" w:cs="Calibri" w:hAnsi="Cambria"/>
          <w:b/>
          <w:sz w:val="28"/>
        </w:rPr>
        <w:t>*</w:t>
        <w:tab/>
        <w:t xml:space="preserve">Single </w:t>
      </w:r>
      <w:r>
        <w:rPr>
          <w:rFonts w:ascii="Cambria" w:cs="Calibri" w:hAnsi="Cambria"/>
          <w:sz w:val="28"/>
        </w:rPr>
        <w:t>Loft &amp; Shelf can be provided under customization.</w:t>
      </w:r>
    </w:p>
    <w:p>
      <w:pPr>
        <w:spacing w:line="264"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Two light points, two fan point, three 5 Amps, three 15 Amps.</w:t>
      </w:r>
    </w:p>
    <w:p>
      <w:pPr>
        <w:spacing w:line="360" w:lineRule="auto"/>
        <w:ind w:left="720" w:hanging="720"/>
        <w:jc w:val="both"/>
        <w:rPr>
          <w:rFonts w:ascii="Cambria" w:cs="Calibri" w:hAnsi="Cambria"/>
          <w:b/>
          <w:sz w:val="28"/>
          <w:u w:val="single"/>
        </w:rPr>
      </w:pPr>
      <w:r>
        <w:rPr>
          <w:rFonts w:ascii="Cambria" w:cs="Calibri" w:hAnsi="Cambria"/>
          <w:b/>
          <w:sz w:val="28"/>
          <w:u w:val="single"/>
        </w:rPr>
        <w:t>BED ROOMS:</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Cuddapah stone Wardrobe &amp; a loft shall be provided under customization (Max size 4 x6) /One cupboard per room</w:t>
      </w:r>
    </w:p>
    <w:p>
      <w:pPr>
        <w:spacing w:line="360" w:lineRule="auto"/>
        <w:ind w:left="720" w:hanging="720"/>
        <w:jc w:val="both"/>
        <w:rPr>
          <w:rFonts w:ascii="Cambria" w:cs="Calibri" w:hAnsi="Cambria"/>
          <w:b/>
          <w:sz w:val="28"/>
        </w:rPr>
      </w:pPr>
      <w:r>
        <w:rPr>
          <w:rFonts w:ascii="Cambria" w:cs="Calibri" w:hAnsi="Cambria"/>
          <w:b/>
          <w:sz w:val="28"/>
        </w:rPr>
        <w:t>*</w:t>
        <w:tab/>
      </w:r>
      <w:r>
        <w:rPr>
          <w:rFonts w:ascii="Cambria" w:cs="Calibri" w:hAnsi="Cambria"/>
          <w:sz w:val="28"/>
        </w:rPr>
        <w:t>Electrical</w:t>
      </w:r>
      <w:r>
        <w:rPr>
          <w:rFonts w:ascii="Cambria" w:cs="Calibri" w:hAnsi="Cambria"/>
          <w:b/>
          <w:sz w:val="28"/>
        </w:rPr>
        <w:t xml:space="preserve"> </w:t>
      </w:r>
      <w:r>
        <w:rPr>
          <w:rFonts w:ascii="Cambria" w:cs="Calibri" w:hAnsi="Cambria"/>
          <w:sz w:val="28"/>
        </w:rPr>
        <w:t>point will be based on customer need.</w:t>
      </w:r>
    </w:p>
    <w:p>
      <w:pPr>
        <w:spacing w:line="360" w:lineRule="auto"/>
        <w:ind w:left="720" w:hanging="720"/>
        <w:jc w:val="both"/>
        <w:rPr>
          <w:rFonts w:ascii="Cambria" w:cs="Calibri" w:hAnsi="Cambria"/>
          <w:b/>
          <w:sz w:val="28"/>
        </w:rPr>
      </w:pPr>
      <w:r>
        <w:rPr>
          <w:rFonts w:ascii="Cambria" w:cs="Calibri" w:hAnsi="Cambria"/>
          <w:b/>
          <w:sz w:val="28"/>
        </w:rPr>
        <w:t>LIVING/DINING</w:t>
      </w:r>
    </w:p>
    <w:p>
      <w:pPr>
        <w:spacing w:line="240" w:lineRule="auto"/>
        <w:ind w:left="720" w:hanging="720"/>
        <w:jc w:val="both"/>
        <w:rPr>
          <w:rFonts w:ascii="Cambria" w:cs="Calibri" w:hAnsi="Cambria"/>
          <w:b/>
          <w:sz w:val="28"/>
        </w:rPr>
      </w:pPr>
      <w:r>
        <w:rPr>
          <w:rFonts w:ascii="Cambria" w:cs="Calibri" w:hAnsi="Cambria"/>
          <w:b/>
          <w:sz w:val="28"/>
        </w:rPr>
        <w:t>*</w:t>
        <w:tab/>
      </w:r>
      <w:r>
        <w:rPr>
          <w:rFonts w:ascii="Cambria" w:cs="Calibri" w:hAnsi="Cambria"/>
          <w:sz w:val="28"/>
        </w:rPr>
        <w:t>Two Fan points, Two Wall points,</w:t>
      </w:r>
      <w:r>
        <w:rPr>
          <w:rFonts w:ascii="Cambria" w:cs="Calibri" w:hAnsi="Cambria"/>
          <w:b/>
          <w:sz w:val="28"/>
        </w:rPr>
        <w:t xml:space="preserve"> </w:t>
      </w:r>
      <w:r>
        <w:rPr>
          <w:rFonts w:ascii="Cambria" w:cs="Calibri" w:hAnsi="Cambria"/>
          <w:sz w:val="28"/>
        </w:rPr>
        <w:t xml:space="preserve">one Chandlier point, Three 5 Amps point, and one call bell </w:t>
      </w:r>
      <w:r>
        <w:rPr>
          <w:rFonts w:ascii="Cambria" w:cs="Calibri" w:hAnsi="Cambria"/>
          <w:b/>
          <w:sz w:val="28"/>
        </w:rPr>
        <w:t xml:space="preserve"> </w:t>
      </w:r>
    </w:p>
    <w:p>
      <w:pPr>
        <w:spacing w:line="360" w:lineRule="auto"/>
        <w:ind w:left="720" w:hanging="720"/>
        <w:jc w:val="both"/>
        <w:rPr>
          <w:rFonts w:ascii="Cambria" w:cs="Calibri" w:hAnsi="Cambria"/>
          <w:sz w:val="28"/>
        </w:rPr>
      </w:pPr>
      <w:r>
        <w:rPr>
          <w:rFonts w:ascii="Cambria" w:cs="Calibri" w:hAnsi="Cambria"/>
          <w:sz w:val="28"/>
        </w:rPr>
        <w:t xml:space="preserve">  * </w:t>
        <w:tab/>
        <w:t>Provision for TV unit will be provided.</w:t>
      </w:r>
    </w:p>
    <w:p>
      <w:pPr>
        <w:spacing w:line="240" w:lineRule="auto"/>
        <w:ind w:left="720" w:hanging="720"/>
        <w:jc w:val="both"/>
        <w:rPr>
          <w:rFonts w:ascii="Cambria" w:cs="Calibri" w:hAnsi="Cambria"/>
          <w:b/>
          <w:sz w:val="28"/>
        </w:rPr>
      </w:pPr>
      <w:r>
        <w:rPr>
          <w:rFonts w:ascii="Cambria" w:cs="Calibri" w:hAnsi="Cambria"/>
          <w:b/>
          <w:sz w:val="28"/>
        </w:rPr>
        <w:t xml:space="preserve"> BATHROOM:</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Floor</w:t>
      </w:r>
      <w:r>
        <w:rPr>
          <w:rFonts w:ascii="Cambria" w:cs="Calibri" w:hAnsi="Cambria"/>
          <w:b/>
          <w:sz w:val="28"/>
        </w:rPr>
        <w:t xml:space="preserve"> </w:t>
      </w:r>
      <w:r>
        <w:rPr>
          <w:rFonts w:ascii="Cambria" w:cs="Calibri" w:hAnsi="Cambria"/>
          <w:sz w:val="28"/>
        </w:rPr>
        <w:t xml:space="preserve">mounted White EWC or IWC in all Toilet and a white wash basin of above mentioned brands will provided for all toilets (Max Range </w:t>
      </w:r>
      <w:r>
        <w:rPr>
          <w:rFonts w:ascii="Cambria" w:cs="Calibri" w:hAnsi="Cambria"/>
          <w:b/>
          <w:sz w:val="28"/>
        </w:rPr>
        <w:t>Rs.8500-)</w:t>
      </w:r>
    </w:p>
    <w:p>
      <w:pPr>
        <w:spacing w:line="240" w:lineRule="auto"/>
        <w:ind w:left="720" w:hanging="720"/>
        <w:jc w:val="both"/>
        <w:rPr>
          <w:rFonts w:ascii="Cambria" w:cs="Calibri" w:hAnsi="Cambria"/>
          <w:sz w:val="28"/>
        </w:rPr>
      </w:pPr>
      <w:r>
        <w:rPr>
          <w:rFonts w:ascii="Cambria" w:cs="Calibri" w:hAnsi="Cambria"/>
          <w:sz w:val="28"/>
        </w:rPr>
        <w:t>*</w:t>
        <w:tab/>
        <w:t>Hot &amp; Cold Water mixer unit of one number will be provided.</w:t>
      </w:r>
    </w:p>
    <w:p>
      <w:pPr>
        <w:spacing w:line="240" w:lineRule="auto"/>
        <w:ind w:left="720" w:hanging="720"/>
        <w:jc w:val="both"/>
        <w:rPr>
          <w:rFonts w:ascii="Cambria" w:cs="Calibri" w:hAnsi="Cambria"/>
          <w:sz w:val="28"/>
        </w:rPr>
      </w:pPr>
      <w:r>
        <w:rPr>
          <w:rFonts w:ascii="Cambria" w:cs="Calibri" w:hAnsi="Cambria"/>
          <w:sz w:val="28"/>
        </w:rPr>
        <w:t xml:space="preserve">*         water tank - </w:t>
      </w:r>
      <w:r>
        <w:rPr>
          <w:rFonts w:ascii="Cambria" w:cs="Calibri" w:hAnsi="Cambria"/>
          <w:b/>
          <w:bCs/>
          <w:sz w:val="28"/>
        </w:rPr>
        <w:t>ASHIRWAD</w:t>
      </w:r>
      <w:r>
        <w:rPr>
          <w:rFonts w:ascii="Cambria" w:cs="Calibri" w:hAnsi="Cambria"/>
          <w:sz w:val="28"/>
        </w:rPr>
        <w:t xml:space="preserve"> (1500 Ltrs)</w:t>
      </w:r>
    </w:p>
    <w:p>
      <w:pPr>
        <w:spacing w:line="240" w:lineRule="auto"/>
        <w:ind w:left="720" w:hanging="720"/>
        <w:jc w:val="both"/>
        <w:rPr>
          <w:rFonts w:ascii="Cambria" w:cs="Calibri" w:hAnsi="Cambria"/>
          <w:b/>
          <w:sz w:val="28"/>
        </w:rPr>
      </w:pPr>
      <w:r>
        <w:rPr>
          <w:rFonts w:ascii="Cambria" w:cs="Calibri" w:hAnsi="Cambria"/>
          <w:b/>
          <w:sz w:val="28"/>
        </w:rPr>
        <w:t>PAINTING:</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Ceiling one coat primer,  two coat Premium Emulsion ASIAN.(white)</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 xml:space="preserve">All Internal wall two coat putty, one coat primer and two coat Premium emulsion </w:t>
      </w:r>
      <w:r>
        <w:rPr>
          <w:rFonts w:ascii="Cambria" w:cs="Calibri" w:hAnsi="Cambria"/>
          <w:b/>
          <w:bCs/>
          <w:sz w:val="28"/>
        </w:rPr>
        <w:t>ASIAN</w:t>
      </w:r>
      <w:r>
        <w:rPr>
          <w:rFonts w:ascii="Cambria" w:cs="Calibri" w:hAnsi="Cambria"/>
          <w:sz w:val="28"/>
        </w:rPr>
        <w:t>.</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Bedrooms frames, bathroom frame &amp; doors, all windows &amp; Ventilator’s two coat chalk putty, one coat primer &amp; two coat enamel painting.</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Main Door frames &amp; doors varnish finish</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Outer walls one coat primer, two coat exterior APEX Asian.</w:t>
      </w:r>
    </w:p>
    <w:p>
      <w:pPr>
        <w:spacing w:line="240" w:lineRule="auto"/>
        <w:ind w:left="720" w:hanging="720"/>
        <w:jc w:val="both"/>
        <w:rPr>
          <w:rFonts w:ascii="Cambria" w:cs="Calibri" w:hAnsi="Cambria"/>
          <w:b/>
          <w:sz w:val="28"/>
        </w:rPr>
      </w:pPr>
      <w:r>
        <w:rPr>
          <w:rFonts w:ascii="Cambria" w:cs="Calibri" w:hAnsi="Cambria"/>
          <w:b/>
          <w:sz w:val="28"/>
        </w:rPr>
        <w:t>GRILL WORK:</w:t>
      </w:r>
    </w:p>
    <w:p>
      <w:pPr>
        <w:spacing w:line="240" w:lineRule="auto"/>
        <w:ind w:left="720" w:hanging="720"/>
        <w:jc w:val="both"/>
        <w:rPr>
          <w:rFonts w:ascii="Cambria" w:cs="Calibri" w:hAnsi="Cambria"/>
          <w:sz w:val="28"/>
        </w:rPr>
      </w:pPr>
      <w:r>
        <w:rPr>
          <w:rFonts w:ascii="Cambria" w:cs="Calibri" w:hAnsi="Cambria"/>
          <w:b/>
          <w:sz w:val="28"/>
        </w:rPr>
        <w:t>*</w:t>
        <w:tab/>
      </w:r>
      <w:r>
        <w:rPr>
          <w:rFonts w:ascii="Cambria" w:cs="Calibri" w:hAnsi="Cambria"/>
          <w:sz w:val="28"/>
        </w:rPr>
        <w:t>Grill for windows &amp; Ventilators will be of 12mm MS Square rod.</w:t>
      </w:r>
    </w:p>
    <w:p>
      <w:pPr>
        <w:spacing w:line="240" w:lineRule="auto"/>
        <w:ind w:left="720" w:hanging="720"/>
        <w:jc w:val="both"/>
        <w:rPr>
          <w:rFonts w:ascii="Cambria" w:cs="Calibri" w:hAnsi="Cambria"/>
          <w:sz w:val="28"/>
        </w:rPr>
      </w:pPr>
      <w:r>
        <w:rPr>
          <w:rFonts w:ascii="Cambria" w:cs="Calibri" w:hAnsi="Cambria"/>
          <w:sz w:val="28"/>
        </w:rPr>
        <w:t xml:space="preserve">*         staircase handrails of </w:t>
      </w:r>
      <w:r>
        <w:rPr>
          <w:rFonts w:ascii="Cambria" w:cs="Calibri" w:hAnsi="Cambria"/>
          <w:b/>
          <w:bCs/>
          <w:sz w:val="28"/>
        </w:rPr>
        <w:t>SS Jindal</w:t>
      </w:r>
      <w:r>
        <w:rPr>
          <w:rFonts w:ascii="Cambria" w:cs="Calibri" w:hAnsi="Cambria"/>
          <w:sz w:val="28"/>
        </w:rPr>
        <w:t xml:space="preserve"> 650, 650₹/ft.</w:t>
      </w:r>
    </w:p>
    <w:p>
      <w:pPr>
        <w:spacing w:line="240" w:lineRule="auto"/>
        <w:ind w:left="720" w:hanging="720"/>
        <w:jc w:val="both"/>
        <w:rPr>
          <w:rFonts w:ascii="Cambria" w:cs="Calibri" w:hAnsi="Cambria"/>
          <w:sz w:val="28"/>
        </w:rPr>
      </w:pPr>
      <w:r>
        <w:rPr>
          <w:rFonts w:ascii="Cambria" w:cs="Calibri" w:hAnsi="Cambria"/>
          <w:sz w:val="28"/>
        </w:rPr>
        <w:t>*         Staircase granite price range - 100₹</w:t>
      </w:r>
    </w:p>
    <w:p>
      <w:pPr>
        <w:spacing w:line="240" w:lineRule="auto"/>
        <w:ind w:left="720" w:hanging="720"/>
        <w:jc w:val="both"/>
        <w:rPr>
          <w:rFonts w:ascii="Cambria" w:cs="Calibri" w:hAnsi="Cambria"/>
          <w:sz w:val="28"/>
        </w:rPr>
      </w:pPr>
      <w:r>
        <w:rPr>
          <w:rFonts w:ascii="Cambria" w:cs="Calibri" w:hAnsi="Cambria"/>
          <w:sz w:val="28"/>
        </w:rPr>
        <w:t xml:space="preserve">*         window UPVC Brand - </w:t>
      </w:r>
      <w:r>
        <w:rPr>
          <w:rFonts w:ascii="Cambria" w:cs="Calibri" w:hAnsi="Cambria"/>
          <w:b/>
          <w:bCs/>
          <w:sz w:val="28"/>
        </w:rPr>
        <w:t>VENESTA</w:t>
      </w:r>
    </w:p>
    <w:p>
      <w:pPr>
        <w:spacing w:line="240" w:lineRule="auto"/>
        <w:ind w:left="720" w:hanging="720"/>
        <w:jc w:val="both"/>
        <w:rPr>
          <w:rFonts w:ascii="Cambria" w:cs="Calibri" w:hAnsi="Cambria"/>
          <w:b/>
          <w:sz w:val="28"/>
        </w:rPr>
      </w:pPr>
      <w:r>
        <w:rPr>
          <w:rFonts w:ascii="Cambria" w:cs="Calibri" w:hAnsi="Cambria"/>
          <w:b/>
          <w:sz w:val="28"/>
        </w:rPr>
        <w:t>ELECTRICAL:</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Team power supply &amp; Concealed insulted Multistrand copper wires will be provided in all units with individual Distribution box having MCB’s.</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All internal conducts in PVC pipes.</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Good quality wiring will be used for entire building.</w:t>
      </w:r>
    </w:p>
    <w:p>
      <w:pPr>
        <w:spacing w:line="240" w:lineRule="auto"/>
        <w:ind w:left="720" w:hanging="720"/>
        <w:rPr>
          <w:rFonts w:ascii="Cambria" w:cs="Calibri" w:hAnsi="Cambria"/>
          <w:sz w:val="28"/>
        </w:rPr>
      </w:pPr>
      <w:r>
        <w:rPr>
          <w:rFonts w:ascii="Cambria" w:cs="Calibri" w:hAnsi="Cambria"/>
          <w:b/>
          <w:sz w:val="28"/>
        </w:rPr>
        <w:t>*</w:t>
        <w:tab/>
      </w:r>
      <w:r>
        <w:rPr>
          <w:rFonts w:ascii="Cambria" w:cs="Calibri" w:hAnsi="Cambria"/>
          <w:sz w:val="28"/>
        </w:rPr>
        <w:t>Modular switches will be provided of white color.</w:t>
      </w:r>
    </w:p>
    <w:p>
      <w:pPr>
        <w:spacing w:line="240" w:lineRule="auto"/>
        <w:ind w:left="720" w:hanging="720"/>
        <w:rPr>
          <w:rFonts w:ascii="Cambria" w:cs="Calibri" w:hAnsi="Cambria"/>
          <w:b/>
          <w:sz w:val="28"/>
        </w:rPr>
      </w:pPr>
      <w:r>
        <w:rPr>
          <w:rFonts w:ascii="Cambria" w:cs="Calibri" w:hAnsi="Cambria"/>
          <w:b/>
          <w:sz w:val="28"/>
        </w:rPr>
        <w:t>*</w:t>
        <w:tab/>
      </w:r>
      <w:r>
        <w:rPr>
          <w:rFonts w:ascii="Cambria" w:cs="Calibri" w:hAnsi="Cambria"/>
          <w:sz w:val="28"/>
        </w:rPr>
        <w:t xml:space="preserve">Television points in living and master Bed-Room.  </w:t>
      </w:r>
    </w:p>
    <w:p>
      <w:pPr>
        <w:spacing w:line="240" w:lineRule="auto"/>
        <w:ind w:left="720" w:hanging="720"/>
        <w:jc w:val="both"/>
        <w:rPr>
          <w:rFonts w:ascii="Cambria" w:cs="Calibri" w:hAnsi="Cambria"/>
          <w:b/>
          <w:sz w:val="28"/>
        </w:rPr>
      </w:pPr>
      <w:r>
        <w:rPr>
          <w:rFonts w:ascii="Cambria" w:cs="Calibri" w:hAnsi="Cambria"/>
          <w:sz w:val="28"/>
        </w:rPr>
        <w:t xml:space="preserve"> </w:t>
      </w:r>
      <w:r>
        <w:rPr>
          <w:rFonts w:ascii="Cambria" w:cs="Calibri" w:hAnsi="Cambria"/>
          <w:b/>
          <w:sz w:val="28"/>
        </w:rPr>
        <w:t>IMPORTANT NOTES:</w:t>
      </w:r>
    </w:p>
    <w:p>
      <w:pPr>
        <w:spacing w:line="288" w:lineRule="auto"/>
        <w:ind w:left="720" w:hanging="720"/>
        <w:jc w:val="both"/>
        <w:rPr>
          <w:rFonts w:ascii="Cambria" w:cs="Calibri" w:hAnsi="Cambria"/>
          <w:sz w:val="28"/>
        </w:rPr>
      </w:pPr>
      <w:r>
        <w:rPr>
          <w:rFonts w:ascii="Cambria" w:cs="Calibri" w:hAnsi="Cambria"/>
          <w:sz w:val="28"/>
        </w:rPr>
        <w:t>1.</w:t>
        <w:tab/>
        <w:t xml:space="preserve">Landscaped Gardens, borewell, Lift, weathering coarse are not included in the Quote, this will be charged extra if required by the Client, Water, Shed and electricity should be provided by client for construction.   </w:t>
      </w:r>
    </w:p>
    <w:p>
      <w:pPr>
        <w:spacing w:line="312" w:lineRule="auto"/>
        <w:ind w:left="720" w:hanging="720"/>
        <w:jc w:val="both"/>
        <w:rPr>
          <w:rFonts w:ascii="Cambria" w:cs="Calibri" w:hAnsi="Cambria"/>
          <w:sz w:val="28"/>
        </w:rPr>
      </w:pPr>
      <w:r>
        <w:rPr>
          <w:rFonts w:ascii="Cambria" w:cs="Calibri" w:hAnsi="Cambria"/>
          <w:sz w:val="28"/>
        </w:rPr>
        <w:t>2.</w:t>
        <w:tab/>
        <w:t>In case any modification are required in the given Specifications, the same shall reflect on the Quoted Rates, as per the client’s Needs &amp; Requirements, Rates may go hit higher or lower depending on the changes.</w:t>
      </w:r>
    </w:p>
    <w:p>
      <w:pPr>
        <w:spacing w:line="312" w:lineRule="auto"/>
        <w:ind w:left="720" w:hanging="720"/>
        <w:jc w:val="both"/>
        <w:rPr>
          <w:rFonts w:ascii="Cambria" w:cs="Calibri" w:hAnsi="Cambria"/>
          <w:sz w:val="28"/>
        </w:rPr>
      </w:pPr>
      <w:r>
        <w:rPr>
          <w:rFonts w:ascii="Cambria" w:cs="Calibri" w:hAnsi="Cambria"/>
          <w:sz w:val="28"/>
        </w:rPr>
        <w:t>3.</w:t>
        <w:tab/>
        <w:t>Terms of Payments can be discussed on Mutual concern, as per the convenience of the Client &amp; the Company. The rate is valid only for 30 days Work will commence only after receiving first payment.</w:t>
      </w:r>
    </w:p>
    <w:p>
      <w:pPr>
        <w:spacing w:line="312" w:lineRule="auto"/>
        <w:ind w:left="720" w:hanging="720"/>
        <w:jc w:val="both"/>
        <w:rPr>
          <w:rFonts w:ascii="Cambria" w:cs="Calibri" w:hAnsi="Cambria"/>
          <w:sz w:val="28"/>
        </w:rPr>
      </w:pPr>
      <w:r>
        <w:rPr>
          <w:rFonts w:ascii="Cambria" w:cs="Calibri" w:hAnsi="Cambria"/>
          <w:sz w:val="28"/>
        </w:rPr>
        <w:t>4.</w:t>
        <w:tab/>
        <w:t>Owner to be obtain the necessary planning from the Chennai Corporation. The necessary charges for payment CMWSSB Board Corporation of Chennai Corporation AE, MC, and other political parties shall be paid by the owner.</w:t>
      </w:r>
    </w:p>
    <w:p>
      <w:pPr>
        <w:spacing w:line="312" w:lineRule="auto"/>
        <w:ind w:left="720" w:hanging="720"/>
        <w:jc w:val="both"/>
        <w:rPr>
          <w:rFonts w:ascii="Cambria" w:cs="Calibri" w:hAnsi="Cambria"/>
          <w:sz w:val="28"/>
        </w:rPr>
      </w:pPr>
      <w:r>
        <w:rPr>
          <w:rFonts w:ascii="Cambria" w:cs="Calibri" w:hAnsi="Cambria"/>
          <w:sz w:val="28"/>
        </w:rPr>
        <w:t>5.</w:t>
        <w:tab/>
        <w:t xml:space="preserve">Area is measured outer to Outer including roof slab projection       </w:t>
      </w:r>
    </w:p>
    <w:p>
      <w:pPr>
        <w:spacing w:line="312" w:lineRule="auto"/>
        <w:ind w:left="720" w:hanging="720"/>
        <w:jc w:val="both"/>
        <w:rPr>
          <w:rFonts w:ascii="Cambria" w:cs="Calibri" w:hAnsi="Cambria"/>
          <w:sz w:val="28"/>
        </w:rPr>
      </w:pPr>
      <w:r>
        <w:rPr>
          <w:rFonts w:ascii="Cambria" w:cs="Calibri" w:hAnsi="Cambria"/>
          <w:sz w:val="28"/>
        </w:rPr>
        <w:t>6.</w:t>
        <w:tab/>
        <w:t>EB Main Board Fittings &amp; Labour should be paid by client.</w:t>
      </w:r>
    </w:p>
    <w:p>
      <w:pPr>
        <w:spacing w:line="312" w:lineRule="auto"/>
        <w:ind w:left="720" w:hanging="720"/>
        <w:jc w:val="both"/>
        <w:rPr>
          <w:rFonts w:ascii="Cambria" w:cs="Calibri" w:hAnsi="Cambria"/>
          <w:sz w:val="28"/>
        </w:rPr>
      </w:pPr>
      <w:r>
        <w:rPr>
          <w:rFonts w:ascii="Cambria" w:cs="Calibri" w:hAnsi="Cambria"/>
          <w:sz w:val="28"/>
        </w:rPr>
        <w:t>7.</w:t>
        <w:tab/>
        <w:t>Weathering Coarse (Cool Roof Tile @ 120sq.ft.,)</w:t>
      </w:r>
    </w:p>
    <w:p>
      <w:pPr>
        <w:spacing w:line="360" w:lineRule="auto"/>
        <w:ind w:left="720" w:hanging="720"/>
        <w:jc w:val="both"/>
        <w:rPr>
          <w:rFonts w:ascii="Cambria" w:cs="Calibri" w:hAnsi="Cambria"/>
          <w:b/>
          <w:sz w:val="28"/>
        </w:rPr>
      </w:pPr>
      <w:r>
        <w:rPr>
          <w:rFonts w:ascii="Cambria" w:cs="Calibri" w:hAnsi="Cambria"/>
          <w:sz w:val="28"/>
        </w:rPr>
        <w:tab/>
        <w:t xml:space="preserve">Main gate - MS, </w:t>
      </w:r>
      <w:r>
        <w:rPr>
          <w:rFonts w:ascii="Cambria" w:cs="Calibri" w:hAnsi="Cambria"/>
          <w:b/>
          <w:sz w:val="28"/>
        </w:rPr>
        <w:t xml:space="preserve">Safety Gate – MS </w:t>
      </w:r>
    </w:p>
    <w:p>
      <w:pPr>
        <w:spacing w:line="360" w:lineRule="auto"/>
        <w:ind w:left="720" w:hanging="720"/>
        <w:jc w:val="both"/>
        <w:rPr>
          <w:rFonts w:ascii="Cambria" w:cs="Calibri" w:hAnsi="Cambria"/>
          <w:sz w:val="28"/>
        </w:rPr>
      </w:pPr>
      <w:r>
        <w:rPr>
          <w:rFonts w:ascii="Cambria" w:cs="Calibri" w:hAnsi="Cambria"/>
          <w:sz w:val="28"/>
        </w:rPr>
        <w:tab/>
        <w:tab/>
        <w:t xml:space="preserve">  </w:t>
      </w: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r>
        <w:rPr>
          <w:rFonts w:ascii="Cambria" w:cs="Calibri" w:hAnsi="Cambria"/>
          <w:sz w:val="28"/>
        </w:rPr>
        <w:tab/>
        <w:t xml:space="preserve">    </w:t>
        <w:tab/>
      </w: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spacing w:line="240" w:lineRule="auto"/>
        <w:ind w:left="720" w:hanging="720"/>
        <w:jc w:val="both"/>
        <w:rPr>
          <w:rFonts w:ascii="Cambria" w:cs="Calibri" w:hAnsi="Cambria"/>
          <w:sz w:val="28"/>
        </w:rPr>
      </w:pPr>
    </w:p>
    <w:p>
      <w:pPr>
        <w:pStyle w:val="15"/>
        <w:spacing w:line="240" w:lineRule="auto"/>
        <w:jc w:val="both"/>
        <w:rPr>
          <w:rFonts w:ascii="Cambria" w:cs="Calibri" w:hAnsi="Cambria"/>
          <w:b/>
          <w:sz w:val="28"/>
        </w:rPr>
      </w:pPr>
      <w:r>
        <w:rPr>
          <w:rFonts w:ascii="Cambria" w:cs="Calibri" w:hAnsi="Cambria"/>
          <w:sz w:val="28"/>
        </w:rPr>
        <w:t xml:space="preserve">   </w:t>
      </w:r>
      <w:r>
        <w:rPr>
          <w:rFonts w:ascii="Cambria" w:cs="Calibri" w:hAnsi="Cambria"/>
          <w:b/>
          <w:sz w:val="28"/>
        </w:rPr>
        <w:t xml:space="preserve">   </w:t>
      </w:r>
    </w:p>
    <w:sectPr>
      <w:pgSz w:w="11909" w:h="16834"/>
      <w:pgMar w:top="720" w:right="1440" w:bottom="720" w:left="1440" w:header="720" w:footer="720" w:gutter="0"/>
      <w:docGrid w:linePitch="360" w:charSpace="0"/>
    </w:sectPr>
  </w:body>
</w:document>
</file>

<file path=word/fontTable.xml><?xml version="1.0" encoding="utf-8"?>
<w:fonts xmlns:w="http://schemas.openxmlformats.org/wordprocessingml/2006/main" xmlns:r="http://schemas.openxmlformats.org/officeDocument/2006/relationships">
  <w:font w:name="Algerian">
    <w:panose1 w:val="04020705040A02060702"/>
    <w:charset w:val="00"/>
    <w:family w:val="decorativ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10002FF" w:usb1="4000ACFF" w:usb2="00000009" w:usb3="00000000" w:csb0="0000019F" w:csb1="00000000"/>
  </w:font>
  <w:font w:name="Times New Roman">
    <w:panose1 w:val="00000000000000000000"/>
    <w:charset w:val="00"/>
    <w:family w:val="auto"/>
    <w:pitch w:val="variable"/>
    <w:sig w:usb0="00000000" w:usb1="00000000" w:usb2="00000000" w:usb3="00000000" w:csb0="00000000" w:csb1="00000000"/>
  </w:font>
  <w:font w:name="宋体">
    <w:panose1 w:val="00000000000000000000"/>
    <w:charset w:val="00"/>
    <w:family w:val="auto"/>
    <w:pitch w:val="variable"/>
    <w:sig w:usb0="00000000" w:usb1="00000000" w:usb2="00000000" w:usb3="00000000" w:csb0="00000000" w:csb1="00000000"/>
  </w:font>
  <w:font w:name="Arial">
    <w:panose1 w:val="00000000000000000000"/>
    <w:charset w:val="00"/>
    <w:family w:val="auto"/>
    <w:pitch w:val="variable"/>
    <w:sig w:usb0="00000000" w:usb1="00000000" w:usb2="00000000" w:usb3="00000000" w:csb0="00000000" w:csb1="00000000"/>
  </w:font>
  <w:font w:name="Luxi Sans">
    <w:altName w:val="Droid Sans"/>
    <w:panose1 w:val="00000000000000000000"/>
    <w:charset w:val="00"/>
    <w:family w:val="auto"/>
    <w:pitch w:val="variable"/>
    <w:sig w:usb0="00000000" w:usb1="00000000" w:usb2="00000000" w:usb3="00000000" w:csb0="00000000" w:csb1="00000000"/>
  </w:font>
  <w:font w:name="Evermore Ming">
    <w:altName w:val="Droid Sans"/>
    <w:panose1 w:val="00000000000000000000"/>
    <w:charset w:val="00"/>
    <w:family w:val="auto"/>
    <w:pitch w:val="variable"/>
    <w:sig w:usb0="00000000" w:usb1="00000000" w:usb2="00000000" w:usb3="00000000" w:csb0="00000000" w:csb1="00000000"/>
  </w:font>
  <w:font w:name="Tahoma">
    <w:panose1 w:val="020B0604030504040204"/>
    <w:charset w:val="00"/>
    <w:family w:val="swiss"/>
    <w:pitch w:val="variable"/>
    <w:sig w:usb0="E1002EFF" w:usb1="C000605B" w:usb2="00000029" w:usb3="00000000" w:csb0="000101FF" w:csb1="00000000"/>
  </w:font>
</w:fonts>
</file>

<file path=word/settings.xml><?xml version="1.0" encoding="utf-8"?>
<w:settings xmlns:w="http://schemas.openxmlformats.org/wordprocessingml/2006/main" xmlns:o="urn:schemas-microsoft-com:office:office" xmlns:r="http://schemas.openxmlformats.org/officeDocument/2006/relationships" xmlns:m="http://schemas.openxmlformats.org/officeDocument/2006/math" xmlns:v="urn:schemas-microsoft-com:vml">
  <w:zoom w:percent="136"/>
  <w:bordersDoNotSurroundHeader/>
  <w:bordersDoNotSurroundFooter/>
  <w:defaultTabStop w:val="720"/>
  <w:drawingGridHorizontalSpacing w:val="110"/>
  <w:drawingGridVerticalSpacing w:val="156"/>
  <w:displayHorizontalDrawingGridEvery w:val="0"/>
  <w:displayVerticalDrawingGridEvery w:val="1"/>
  <w:compat>
    <w:spaceForUL/>
    <w:growAutofit/>
    <w:compatSetting w:name="compatibilityMode" w:uri="http://schemas.microsoft.com/office/word" w:val="14"/>
  </w:compat>
</w:settings>
</file>

<file path=word/styles.xml><?xml version="1.0" encoding="utf-8"?>
<w:styles xmlns:w="http://schemas.openxmlformats.org/wordprocessingml/2006/main" xmlns:r="http://schemas.openxmlformats.org/officeDocument/2006/relationships">
  <w:docDefaults>
    <w:rPrDefault>
      <w:rPr>
        <w:rFonts w:ascii="Times New Roman" w:eastAsia="宋体" w:hAnsi="Times New Roman" w:cs="Times New Roman"/>
        <w:lang w:val="en-US" w:eastAsia="zh-CN" w:bidi="ar-SA"/>
      </w:rPr>
    </w:rPrDefault>
    <w:pPrDefault/>
  </w:docDefaults>
  <w:style w:type="paragraph" w:default="1" w:styleId="0">
    <w:name w:val="Normal"/>
    <w:pPr>
      <w:spacing w:after="200" w:line="276" w:lineRule="auto"/>
    </w:pPr>
    <w:rPr>
      <w:rFonts w:ascii="Calibri" w:eastAsia="Calibri" w:cs="Arial" w:hAnsi="Calibri"/>
      <w:sz w:val="22"/>
      <w:szCs w:val="22"/>
      <w:lang w:val="en-US" w:eastAsia="en-US" w:bidi="ar-SA"/>
    </w:rPr>
  </w:style>
  <w:style w:type="paragraph" w:styleId="1">
    <w:name w:val="heading 1"/>
    <w:basedOn w:val="0"/>
    <w:next w:val="0"/>
    <w:pPr>
      <w:keepNext/>
      <w:keepLines/>
      <w:spacing w:before="340" w:after="330" w:line="578" w:lineRule="auto"/>
      <w:outlineLvl w:val="0"/>
    </w:pPr>
    <w:rPr>
      <w:b/>
      <w:bCs/>
      <w:kern w:val="44"/>
      <w:sz w:val="44"/>
    </w:rPr>
  </w:style>
  <w:style w:type="paragraph" w:styleId="2">
    <w:name w:val="heading 2"/>
    <w:basedOn w:val="0"/>
    <w:next w:val="0"/>
    <w:pPr>
      <w:keepNext/>
      <w:keepLines/>
      <w:spacing w:before="260" w:after="260" w:line="415" w:lineRule="auto"/>
      <w:outlineLvl w:val="1"/>
    </w:pPr>
    <w:rPr>
      <w:rFonts w:ascii="Luxi Sans" w:eastAsia="Evermore Ming" w:hAnsi="Luxi Sans"/>
      <w:b/>
      <w:sz w:val="32"/>
    </w:rPr>
  </w:style>
  <w:style w:type="paragraph" w:styleId="3">
    <w:name w:val="heading 3"/>
    <w:basedOn w:val="0"/>
    <w:next w:val="0"/>
    <w:pPr>
      <w:keepNext/>
      <w:keepLines/>
      <w:spacing w:before="260" w:after="260" w:line="415" w:lineRule="auto"/>
      <w:outlineLvl w:val="2"/>
    </w:pPr>
    <w:rPr>
      <w:b/>
      <w:sz w:val="32"/>
    </w:rPr>
  </w:style>
  <w:style w:type="character" w:default="1" w:styleId="10">
    <w:name w:val="Default Paragraph Font"/>
  </w:style>
  <w:style w:type="paragraph" w:customStyle="1" w:styleId="15">
    <w:name w:val="List Paragraph"/>
    <w:basedOn w:val="0"/>
    <w:pPr>
      <w:ind w:left="720"/>
      <w:contextualSpacing/>
    </w:pPr>
  </w:style>
  <w:style w:type="paragraph" w:styleId="16">
    <w:name w:val="Balloon Text"/>
    <w:basedOn w:val="0"/>
    <w:pPr>
      <w:spacing w:after="0" w:line="240" w:lineRule="auto"/>
    </w:pPr>
    <w:rPr>
      <w:rFonts w:ascii="Tahoma" w:cs="Tahoma" w:hAnsi="Tahoma"/>
      <w:sz w:val="16"/>
      <w:szCs w:val="16"/>
    </w:rPr>
  </w:style>
</w:styles>
</file>

<file path=word/_rels/document.xml.rels><?xml version="1.0" encoding="UTF-8" standalone="yes"?>
<Relationships xmlns="http://schemas.openxmlformats.org/package/2006/relationships"><Relationship Id="rId1" Type="http://schemas.openxmlformats.org/officeDocument/2006/relationships/settings" Target="settings.xml"/><Relationship Id="rId2" Type="http://schemas.openxmlformats.org/officeDocument/2006/relationships/image" Target="media/2.jpeg"/><Relationship Id="rId3" Type="http://schemas.openxmlformats.org/officeDocument/2006/relationships/styles" Target="styles.xml"/><Relationship Id="rId4" Type="http://schemas.openxmlformats.org/officeDocument/2006/relationships/fontTable" Target="fontTable.xml"/></Relationships>
</file>

<file path=docProps/app.xml><?xml version="1.0" encoding="utf-8"?>
<Properties xmlns="http://schemas.openxmlformats.org/officeDocument/2006/extended-properties">
  <Template>Normal.eit</Template>
  <TotalTime>54</TotalTime>
  <Application>Yozo_Office</Application>
  <Pages>7</Pages>
  <Words>902</Words>
  <Characters>4280</Characters>
  <Lines>194</Lines>
  <Paragraphs>112</Paragraphs>
  <CharactersWithSpaces>5219</CharactersWithSpaces>
</Properties>
</file>

<file path=docProps/core.xml><?xml version="1.0" encoding="utf-8"?>
<cp:coreProperties xmlns:cp="http://schemas.openxmlformats.org/package/2006/metadata/core-properties" xmlns:dc="http://purl.org/dc/elements/1.1/" xmlns:dcterms="http://purl.org/dc/terms/" xmlns:xsi="http://www.w3.org/2001/XMLSchema-instance">
  <dc:creator>Dell</dc:creator>
  <cp:lastModifiedBy>vivo user</cp:lastModifiedBy>
  <cp:revision>9</cp:revision>
  <cp:lastPrinted>2023-06-23T12:02:00Z</cp:lastPrinted>
  <dcterms:created xsi:type="dcterms:W3CDTF">2023-07-01T10:41:00Z</dcterms:created>
  <dcterms:modified xsi:type="dcterms:W3CDTF">2025-09-17T11:37:51Z</dcterms:modified>
</cp:coreProperties>
</file>